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97A" w:rsidRPr="00EA25BB" w:rsidRDefault="0062097A" w:rsidP="0062097A">
      <w:pPr>
        <w:spacing w:line="0" w:lineRule="atLeast"/>
        <w:rPr>
          <w:rFonts w:ascii="仿宋_GB2312" w:eastAsia="仿宋_GB2312" w:hAnsi="宋体" w:cs="宋体" w:hint="eastAsia"/>
          <w:kern w:val="0"/>
          <w:sz w:val="24"/>
        </w:rPr>
      </w:pPr>
    </w:p>
    <w:p w:rsidR="0062097A" w:rsidRPr="00EA25BB" w:rsidRDefault="0062097A" w:rsidP="0062097A">
      <w:pPr>
        <w:spacing w:line="0" w:lineRule="atLeast"/>
        <w:rPr>
          <w:rFonts w:ascii="仿宋_GB2312" w:eastAsia="仿宋_GB2312" w:hAnsi="华文中宋" w:cs="宋体" w:hint="eastAsia"/>
          <w:b/>
          <w:color w:val="000000"/>
          <w:kern w:val="0"/>
          <w:sz w:val="24"/>
        </w:rPr>
      </w:pPr>
    </w:p>
    <w:p w:rsidR="0062097A" w:rsidRDefault="0062097A" w:rsidP="0062097A">
      <w:pPr>
        <w:spacing w:line="0" w:lineRule="atLeast"/>
        <w:jc w:val="center"/>
        <w:rPr>
          <w:rFonts w:ascii="仿宋_GB2312" w:eastAsia="仿宋_GB2312" w:hAnsi="华文中宋" w:cs="宋体" w:hint="eastAsia"/>
          <w:b/>
          <w:color w:val="000000"/>
          <w:kern w:val="0"/>
          <w:sz w:val="24"/>
        </w:rPr>
      </w:pPr>
    </w:p>
    <w:p w:rsidR="0062097A" w:rsidRDefault="0062097A" w:rsidP="0062097A">
      <w:pPr>
        <w:spacing w:line="0" w:lineRule="atLeast"/>
        <w:jc w:val="center"/>
        <w:rPr>
          <w:rFonts w:ascii="仿宋_GB2312" w:eastAsia="仿宋_GB2312" w:hAnsi="华文中宋" w:cs="宋体" w:hint="eastAsia"/>
          <w:b/>
          <w:color w:val="000000"/>
          <w:kern w:val="0"/>
          <w:sz w:val="24"/>
        </w:rPr>
      </w:pPr>
    </w:p>
    <w:p w:rsidR="0062097A" w:rsidRPr="00EA25BB" w:rsidRDefault="0062097A" w:rsidP="0062097A">
      <w:pPr>
        <w:spacing w:line="0" w:lineRule="atLeast"/>
        <w:jc w:val="center"/>
        <w:rPr>
          <w:rFonts w:ascii="仿宋_GB2312" w:eastAsia="仿宋_GB2312" w:hAnsi="华文中宋" w:cs="宋体" w:hint="eastAsia"/>
          <w:b/>
          <w:color w:val="000000"/>
          <w:kern w:val="0"/>
          <w:sz w:val="24"/>
        </w:rPr>
      </w:pPr>
      <w:r w:rsidRPr="00EA25BB">
        <w:rPr>
          <w:rFonts w:ascii="仿宋_GB2312" w:eastAsia="仿宋_GB2312" w:hAnsi="华文中宋" w:cs="宋体" w:hint="eastAsia"/>
          <w:b/>
          <w:color w:val="000000"/>
          <w:kern w:val="0"/>
          <w:sz w:val="24"/>
        </w:rPr>
        <w:t>财政拨款收入支出决算总表</w:t>
      </w:r>
    </w:p>
    <w:p w:rsidR="0062097A" w:rsidRPr="00EA25BB" w:rsidRDefault="0062097A" w:rsidP="0062097A">
      <w:pPr>
        <w:spacing w:line="0" w:lineRule="atLeast"/>
        <w:rPr>
          <w:rFonts w:ascii="仿宋_GB2312" w:eastAsia="仿宋_GB2312" w:hAnsi="华文中宋" w:cs="宋体" w:hint="eastAsia"/>
          <w:b/>
          <w:color w:val="000000"/>
          <w:kern w:val="0"/>
          <w:sz w:val="24"/>
        </w:rPr>
      </w:pPr>
      <w:r w:rsidRPr="00EA25BB">
        <w:rPr>
          <w:rFonts w:ascii="仿宋_GB2312" w:eastAsia="仿宋_GB2312" w:hAnsi="宋体" w:cs="宋体" w:hint="eastAsia"/>
          <w:color w:val="000000"/>
          <w:kern w:val="0"/>
          <w:sz w:val="24"/>
        </w:rPr>
        <w:t>公开04表</w:t>
      </w:r>
    </w:p>
    <w:p w:rsidR="0062097A" w:rsidRPr="00EA25BB" w:rsidRDefault="0062097A" w:rsidP="0062097A">
      <w:pPr>
        <w:spacing w:line="0" w:lineRule="atLeast"/>
        <w:rPr>
          <w:rFonts w:ascii="仿宋_GB2312" w:eastAsia="仿宋_GB2312" w:hAnsi="华文中宋" w:cs="宋体" w:hint="eastAsia"/>
          <w:b/>
          <w:color w:val="000000"/>
          <w:kern w:val="0"/>
          <w:sz w:val="24"/>
        </w:rPr>
      </w:pPr>
      <w:r w:rsidRPr="00EA25BB">
        <w:rPr>
          <w:rFonts w:ascii="仿宋_GB2312" w:eastAsia="仿宋_GB2312" w:hAnsi="宋体" w:cs="宋体" w:hint="eastAsia"/>
          <w:color w:val="000000"/>
          <w:kern w:val="0"/>
          <w:sz w:val="24"/>
        </w:rPr>
        <w:t xml:space="preserve">  部门：                                                                                      </w:t>
      </w:r>
      <w:r>
        <w:rPr>
          <w:rFonts w:ascii="仿宋_GB2312" w:eastAsia="仿宋_GB2312" w:hAnsi="宋体" w:cs="宋体" w:hint="eastAsia"/>
          <w:color w:val="000000"/>
          <w:kern w:val="0"/>
          <w:sz w:val="24"/>
        </w:rPr>
        <w:t xml:space="preserve">       </w:t>
      </w:r>
      <w:r w:rsidRPr="00EA25BB">
        <w:rPr>
          <w:rFonts w:ascii="仿宋_GB2312" w:eastAsia="仿宋_GB2312" w:hAnsi="宋体" w:cs="宋体" w:hint="eastAsia"/>
          <w:color w:val="000000"/>
          <w:kern w:val="0"/>
          <w:sz w:val="24"/>
        </w:rPr>
        <w:t>金额单位：万元</w:t>
      </w:r>
    </w:p>
    <w:tbl>
      <w:tblPr>
        <w:tblW w:w="135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5"/>
        <w:gridCol w:w="540"/>
        <w:gridCol w:w="1638"/>
        <w:gridCol w:w="2502"/>
        <w:gridCol w:w="540"/>
        <w:gridCol w:w="1800"/>
        <w:gridCol w:w="1800"/>
        <w:gridCol w:w="1800"/>
      </w:tblGrid>
      <w:tr w:rsidR="0062097A" w:rsidRPr="00EA25BB" w:rsidTr="006D56AC">
        <w:trPr>
          <w:trHeight w:val="402"/>
        </w:trPr>
        <w:tc>
          <w:tcPr>
            <w:tcW w:w="5073" w:type="dxa"/>
            <w:gridSpan w:val="3"/>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收入</w:t>
            </w:r>
          </w:p>
        </w:tc>
        <w:tc>
          <w:tcPr>
            <w:tcW w:w="8442" w:type="dxa"/>
            <w:gridSpan w:val="5"/>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支出</w:t>
            </w:r>
          </w:p>
        </w:tc>
      </w:tr>
      <w:tr w:rsidR="0062097A" w:rsidRPr="00EA25BB" w:rsidTr="006D56AC">
        <w:trPr>
          <w:trHeight w:val="630"/>
        </w:trPr>
        <w:tc>
          <w:tcPr>
            <w:tcW w:w="2895"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项    目</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行次</w:t>
            </w:r>
          </w:p>
        </w:tc>
        <w:tc>
          <w:tcPr>
            <w:tcW w:w="1638"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金额</w:t>
            </w:r>
          </w:p>
        </w:tc>
        <w:tc>
          <w:tcPr>
            <w:tcW w:w="2502"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项    目</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行次</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合计</w:t>
            </w:r>
          </w:p>
        </w:tc>
        <w:tc>
          <w:tcPr>
            <w:tcW w:w="1800" w:type="dxa"/>
            <w:shd w:val="clear" w:color="auto" w:fill="FFFFFF"/>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一般公共预算</w:t>
            </w:r>
            <w:r w:rsidRPr="00EA25BB">
              <w:rPr>
                <w:rFonts w:ascii="宋体" w:hAnsi="宋体" w:cs="宋体"/>
                <w:kern w:val="0"/>
                <w:sz w:val="24"/>
              </w:rPr>
              <w:br/>
            </w:r>
            <w:r w:rsidRPr="00EA25BB">
              <w:rPr>
                <w:rFonts w:ascii="宋体" w:hAnsi="宋体" w:cs="宋体" w:hint="eastAsia"/>
                <w:kern w:val="0"/>
                <w:sz w:val="24"/>
              </w:rPr>
              <w:t>财政拨款</w:t>
            </w:r>
          </w:p>
        </w:tc>
        <w:tc>
          <w:tcPr>
            <w:tcW w:w="1800" w:type="dxa"/>
            <w:shd w:val="clear" w:color="auto" w:fill="FFFFFF"/>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政府性基金预算财政拨款</w:t>
            </w:r>
          </w:p>
        </w:tc>
      </w:tr>
      <w:tr w:rsidR="0062097A" w:rsidRPr="00EA25BB" w:rsidTr="006D56AC">
        <w:trPr>
          <w:trHeight w:val="330"/>
        </w:trPr>
        <w:tc>
          <w:tcPr>
            <w:tcW w:w="2895" w:type="dxa"/>
            <w:shd w:val="clear" w:color="auto" w:fill="auto"/>
            <w:noWrap/>
            <w:vAlign w:val="center"/>
          </w:tcPr>
          <w:p w:rsidR="0062097A" w:rsidRPr="00EA25BB" w:rsidRDefault="0062097A" w:rsidP="006D56AC">
            <w:pPr>
              <w:widowControl/>
              <w:spacing w:line="0" w:lineRule="atLeast"/>
              <w:ind w:firstLineChars="500" w:firstLine="1200"/>
              <w:rPr>
                <w:rFonts w:ascii="宋体" w:hAnsi="宋体" w:cs="宋体" w:hint="eastAsia"/>
                <w:kern w:val="0"/>
                <w:sz w:val="24"/>
              </w:rPr>
            </w:pPr>
            <w:r w:rsidRPr="00EA25BB">
              <w:rPr>
                <w:rFonts w:ascii="宋体" w:hAnsi="宋体" w:cs="宋体" w:hint="eastAsia"/>
                <w:kern w:val="0"/>
                <w:sz w:val="24"/>
              </w:rPr>
              <w:t>栏   次</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hint="eastAsia"/>
                <w:kern w:val="0"/>
                <w:sz w:val="24"/>
              </w:rPr>
            </w:pPr>
          </w:p>
        </w:tc>
        <w:tc>
          <w:tcPr>
            <w:tcW w:w="1638" w:type="dxa"/>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1</w:t>
            </w:r>
          </w:p>
        </w:tc>
        <w:tc>
          <w:tcPr>
            <w:tcW w:w="2502" w:type="dxa"/>
            <w:shd w:val="clear" w:color="auto" w:fill="FFFFFF"/>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栏  次</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hint="eastAsia"/>
                <w:kern w:val="0"/>
                <w:sz w:val="24"/>
              </w:rPr>
            </w:pP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2</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3</w:t>
            </w:r>
          </w:p>
        </w:tc>
        <w:tc>
          <w:tcPr>
            <w:tcW w:w="1800" w:type="dxa"/>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4</w:t>
            </w:r>
          </w:p>
        </w:tc>
      </w:tr>
      <w:tr w:rsidR="0062097A" w:rsidRPr="00EA25BB" w:rsidTr="006D56AC">
        <w:trPr>
          <w:trHeight w:val="330"/>
        </w:trPr>
        <w:tc>
          <w:tcPr>
            <w:tcW w:w="2895"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一、一般公共预算财政拨款</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1</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55.70　</w:t>
            </w:r>
          </w:p>
        </w:tc>
        <w:tc>
          <w:tcPr>
            <w:tcW w:w="2502"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一、一般公共服务支出</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15</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20.84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20.84</w:t>
            </w:r>
          </w:p>
        </w:tc>
        <w:tc>
          <w:tcPr>
            <w:tcW w:w="1800"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二、政府性基金预算财政拨款</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2</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2502"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二、外交支出</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16</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3</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2502"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三、国防支出</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17</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4</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2502"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四、公共安全支出</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18</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5</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2502"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五、教育支出</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19</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34.86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34.86</w:t>
            </w:r>
          </w:p>
        </w:tc>
        <w:tc>
          <w:tcPr>
            <w:tcW w:w="1800"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6</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2502"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六、科学技术支出</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20</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FFFFFF"/>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7</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2502"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21</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8</w:t>
            </w:r>
          </w:p>
        </w:tc>
        <w:tc>
          <w:tcPr>
            <w:tcW w:w="1638"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2502"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22</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auto"/>
            <w:noWrap/>
            <w:vAlign w:val="center"/>
          </w:tcPr>
          <w:p w:rsidR="0062097A" w:rsidRPr="00EA25BB" w:rsidRDefault="0062097A" w:rsidP="006D56AC">
            <w:pPr>
              <w:widowControl/>
              <w:spacing w:line="0" w:lineRule="atLeast"/>
              <w:jc w:val="center"/>
              <w:rPr>
                <w:rFonts w:ascii="宋体" w:hAnsi="宋体" w:cs="宋体"/>
                <w:bCs/>
                <w:kern w:val="0"/>
                <w:sz w:val="24"/>
              </w:rPr>
            </w:pPr>
            <w:r w:rsidRPr="00EA25BB">
              <w:rPr>
                <w:rFonts w:ascii="宋体" w:hAnsi="宋体" w:cs="宋体" w:hint="eastAsia"/>
                <w:bCs/>
                <w:kern w:val="0"/>
                <w:sz w:val="24"/>
              </w:rPr>
              <w:t>本年收入合计</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9</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55.70　</w:t>
            </w:r>
          </w:p>
        </w:tc>
        <w:tc>
          <w:tcPr>
            <w:tcW w:w="2502" w:type="dxa"/>
            <w:shd w:val="clear" w:color="auto" w:fill="auto"/>
            <w:noWrap/>
            <w:vAlign w:val="center"/>
          </w:tcPr>
          <w:p w:rsidR="0062097A" w:rsidRPr="00EA25BB" w:rsidRDefault="0062097A" w:rsidP="006D56AC">
            <w:pPr>
              <w:widowControl/>
              <w:spacing w:line="0" w:lineRule="atLeast"/>
              <w:jc w:val="center"/>
              <w:rPr>
                <w:rFonts w:ascii="宋体" w:hAnsi="宋体" w:cs="宋体"/>
                <w:bCs/>
                <w:kern w:val="0"/>
                <w:sz w:val="24"/>
              </w:rPr>
            </w:pPr>
            <w:r w:rsidRPr="00EA25BB">
              <w:rPr>
                <w:rFonts w:ascii="宋体" w:hAnsi="宋体" w:cs="宋体" w:hint="eastAsia"/>
                <w:bCs/>
                <w:kern w:val="0"/>
                <w:sz w:val="24"/>
              </w:rPr>
              <w:t>本年支出合计</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23</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55.70</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55.70</w:t>
            </w:r>
          </w:p>
        </w:tc>
        <w:tc>
          <w:tcPr>
            <w:tcW w:w="1800" w:type="dxa"/>
            <w:shd w:val="clear" w:color="auto" w:fill="auto"/>
            <w:noWrap/>
            <w:vAlign w:val="center"/>
          </w:tcPr>
          <w:p w:rsidR="0062097A" w:rsidRPr="00EA25BB" w:rsidRDefault="0062097A" w:rsidP="006D56AC">
            <w:pPr>
              <w:widowControl/>
              <w:spacing w:line="0" w:lineRule="atLeast"/>
              <w:jc w:val="left"/>
              <w:rPr>
                <w:rFonts w:ascii="宋体" w:hAnsi="宋体" w:cs="宋体"/>
                <w:b/>
                <w:bCs/>
                <w:kern w:val="0"/>
                <w:sz w:val="24"/>
              </w:rPr>
            </w:pPr>
            <w:r w:rsidRPr="00EA25BB">
              <w:rPr>
                <w:rFonts w:ascii="宋体" w:hAnsi="宋体" w:cs="宋体" w:hint="eastAsia"/>
                <w:b/>
                <w:bCs/>
                <w:kern w:val="0"/>
                <w:sz w:val="24"/>
              </w:rPr>
              <w:t xml:space="preserve">　</w:t>
            </w:r>
          </w:p>
        </w:tc>
      </w:tr>
      <w:tr w:rsidR="0062097A" w:rsidRPr="00EA25BB" w:rsidTr="006D56AC">
        <w:trPr>
          <w:trHeight w:val="330"/>
        </w:trPr>
        <w:tc>
          <w:tcPr>
            <w:tcW w:w="2895" w:type="dxa"/>
            <w:shd w:val="clear" w:color="auto" w:fill="auto"/>
            <w:noWrap/>
            <w:vAlign w:val="center"/>
          </w:tcPr>
          <w:p w:rsidR="0062097A" w:rsidRPr="00EA25BB" w:rsidRDefault="0062097A" w:rsidP="006D56AC">
            <w:pPr>
              <w:widowControl/>
              <w:spacing w:line="0" w:lineRule="atLeast"/>
              <w:rPr>
                <w:rFonts w:ascii="宋体" w:hAnsi="宋体" w:cs="宋体"/>
                <w:kern w:val="0"/>
                <w:sz w:val="24"/>
              </w:rPr>
            </w:pPr>
            <w:r w:rsidRPr="00EA25BB">
              <w:rPr>
                <w:rFonts w:ascii="宋体" w:hAnsi="宋体" w:cs="宋体" w:hint="eastAsia"/>
                <w:kern w:val="0"/>
                <w:sz w:val="24"/>
              </w:rPr>
              <w:t>年初财政拨款结转和结余</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10</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2502" w:type="dxa"/>
            <w:shd w:val="clear" w:color="auto" w:fill="auto"/>
            <w:noWrap/>
            <w:vAlign w:val="center"/>
          </w:tcPr>
          <w:p w:rsidR="0062097A" w:rsidRPr="00EA25BB" w:rsidRDefault="0062097A" w:rsidP="006D56AC">
            <w:pPr>
              <w:widowControl/>
              <w:spacing w:line="0" w:lineRule="atLeast"/>
              <w:rPr>
                <w:rFonts w:ascii="宋体" w:hAnsi="宋体" w:cs="宋体"/>
                <w:kern w:val="0"/>
                <w:sz w:val="24"/>
              </w:rPr>
            </w:pPr>
            <w:r w:rsidRPr="00EA25BB">
              <w:rPr>
                <w:rFonts w:ascii="宋体" w:hAnsi="宋体" w:cs="宋体" w:hint="eastAsia"/>
                <w:kern w:val="0"/>
                <w:sz w:val="24"/>
              </w:rPr>
              <w:t>年末财政拨款结转和结余</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24</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一般公共预算财政拨款</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11</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2502"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25</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政府性基金预算财政拨款</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12</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2502"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26</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lastRenderedPageBreak/>
              <w:t xml:space="preserve">　</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13</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2502"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27</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　</w:t>
            </w:r>
          </w:p>
        </w:tc>
        <w:tc>
          <w:tcPr>
            <w:tcW w:w="1800" w:type="dxa"/>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30"/>
        </w:trPr>
        <w:tc>
          <w:tcPr>
            <w:tcW w:w="2895" w:type="dxa"/>
            <w:shd w:val="clear" w:color="auto" w:fill="FFFFFF"/>
            <w:noWrap/>
            <w:vAlign w:val="center"/>
          </w:tcPr>
          <w:p w:rsidR="0062097A" w:rsidRPr="00EA25BB" w:rsidRDefault="0062097A" w:rsidP="006D56AC">
            <w:pPr>
              <w:widowControl/>
              <w:spacing w:line="0" w:lineRule="atLeast"/>
              <w:jc w:val="center"/>
              <w:rPr>
                <w:rFonts w:ascii="宋体" w:hAnsi="宋体" w:cs="宋体"/>
                <w:bCs/>
                <w:kern w:val="0"/>
                <w:sz w:val="24"/>
              </w:rPr>
            </w:pPr>
            <w:r w:rsidRPr="00EA25BB">
              <w:rPr>
                <w:rFonts w:ascii="宋体" w:hAnsi="宋体" w:cs="宋体" w:hint="eastAsia"/>
                <w:bCs/>
                <w:kern w:val="0"/>
                <w:sz w:val="24"/>
              </w:rPr>
              <w:t>合计</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14</w:t>
            </w:r>
          </w:p>
        </w:tc>
        <w:tc>
          <w:tcPr>
            <w:tcW w:w="1638" w:type="dxa"/>
            <w:shd w:val="clear" w:color="auto" w:fill="auto"/>
            <w:noWrap/>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55.70</w:t>
            </w:r>
          </w:p>
        </w:tc>
        <w:tc>
          <w:tcPr>
            <w:tcW w:w="2502" w:type="dxa"/>
            <w:shd w:val="clear" w:color="auto" w:fill="FFFFFF"/>
            <w:noWrap/>
            <w:vAlign w:val="center"/>
          </w:tcPr>
          <w:p w:rsidR="0062097A" w:rsidRPr="00EA25BB" w:rsidRDefault="0062097A" w:rsidP="006D56AC">
            <w:pPr>
              <w:widowControl/>
              <w:spacing w:line="0" w:lineRule="atLeast"/>
              <w:jc w:val="center"/>
              <w:rPr>
                <w:rFonts w:ascii="宋体" w:hAnsi="宋体" w:cs="宋体"/>
                <w:bCs/>
                <w:kern w:val="0"/>
                <w:sz w:val="24"/>
              </w:rPr>
            </w:pPr>
            <w:r w:rsidRPr="00EA25BB">
              <w:rPr>
                <w:rFonts w:ascii="宋体" w:hAnsi="宋体" w:cs="宋体" w:hint="eastAsia"/>
                <w:bCs/>
                <w:kern w:val="0"/>
                <w:sz w:val="24"/>
              </w:rPr>
              <w:t>合计</w:t>
            </w:r>
          </w:p>
        </w:tc>
        <w:tc>
          <w:tcPr>
            <w:tcW w:w="54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28</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55.70</w:t>
            </w:r>
          </w:p>
        </w:tc>
        <w:tc>
          <w:tcPr>
            <w:tcW w:w="1800" w:type="dxa"/>
            <w:shd w:val="clear" w:color="auto" w:fill="FFFFFF"/>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55.70</w:t>
            </w:r>
          </w:p>
        </w:tc>
        <w:tc>
          <w:tcPr>
            <w:tcW w:w="1800" w:type="dxa"/>
            <w:shd w:val="clear" w:color="auto" w:fill="auto"/>
            <w:noWrap/>
            <w:vAlign w:val="center"/>
          </w:tcPr>
          <w:p w:rsidR="0062097A" w:rsidRPr="00EA25BB" w:rsidRDefault="0062097A" w:rsidP="006D56AC">
            <w:pPr>
              <w:widowControl/>
              <w:spacing w:line="0" w:lineRule="atLeast"/>
              <w:jc w:val="left"/>
              <w:rPr>
                <w:rFonts w:ascii="宋体" w:hAnsi="宋体" w:cs="宋体"/>
                <w:b/>
                <w:bCs/>
                <w:kern w:val="0"/>
                <w:sz w:val="24"/>
              </w:rPr>
            </w:pPr>
            <w:r w:rsidRPr="00EA25BB">
              <w:rPr>
                <w:rFonts w:ascii="宋体" w:hAnsi="宋体" w:cs="宋体" w:hint="eastAsia"/>
                <w:b/>
                <w:bCs/>
                <w:kern w:val="0"/>
                <w:sz w:val="24"/>
              </w:rPr>
              <w:t xml:space="preserve">　</w:t>
            </w:r>
          </w:p>
        </w:tc>
      </w:tr>
    </w:tbl>
    <w:p w:rsidR="0062097A" w:rsidRPr="00EA25BB" w:rsidRDefault="0062097A" w:rsidP="0062097A">
      <w:pPr>
        <w:spacing w:line="0" w:lineRule="atLeast"/>
        <w:rPr>
          <w:rFonts w:ascii="仿宋_GB2312" w:eastAsia="仿宋_GB2312" w:hAnsi="宋体" w:cs="宋体" w:hint="eastAsia"/>
          <w:kern w:val="0"/>
          <w:sz w:val="24"/>
        </w:rPr>
      </w:pPr>
      <w:r w:rsidRPr="00EA25BB">
        <w:rPr>
          <w:rFonts w:ascii="仿宋_GB2312" w:eastAsia="仿宋_GB2312" w:hAnsi="宋体" w:cs="宋体" w:hint="eastAsia"/>
          <w:kern w:val="0"/>
          <w:sz w:val="24"/>
        </w:rPr>
        <w:t>注：本表反映部门本年度一般公共预算财政拨款和政府性基金预算财政拨款的总收支和年末结转结余情况。</w:t>
      </w:r>
    </w:p>
    <w:p w:rsidR="0062097A" w:rsidRPr="00EA25BB" w:rsidRDefault="0062097A" w:rsidP="0062097A">
      <w:pPr>
        <w:spacing w:line="0" w:lineRule="atLeast"/>
        <w:jc w:val="center"/>
        <w:rPr>
          <w:rFonts w:ascii="仿宋_GB2312" w:eastAsia="仿宋_GB2312" w:hint="eastAsia"/>
          <w:b/>
          <w:sz w:val="24"/>
        </w:rPr>
      </w:pPr>
    </w:p>
    <w:p w:rsidR="0062097A" w:rsidRPr="00EA25BB" w:rsidRDefault="0062097A" w:rsidP="0062097A">
      <w:pPr>
        <w:spacing w:line="0" w:lineRule="atLeast"/>
        <w:jc w:val="center"/>
        <w:rPr>
          <w:rFonts w:ascii="仿宋_GB2312" w:eastAsia="仿宋_GB2312" w:hint="eastAsia"/>
          <w:b/>
          <w:sz w:val="24"/>
        </w:rPr>
      </w:pPr>
    </w:p>
    <w:p w:rsidR="0062097A" w:rsidRPr="00EA25BB" w:rsidRDefault="0062097A" w:rsidP="0062097A">
      <w:pPr>
        <w:spacing w:line="0" w:lineRule="atLeast"/>
        <w:jc w:val="center"/>
        <w:rPr>
          <w:rFonts w:ascii="仿宋_GB2312" w:eastAsia="仿宋_GB2312" w:hAnsi="宋体" w:cs="宋体" w:hint="eastAsia"/>
          <w:b/>
          <w:kern w:val="0"/>
          <w:sz w:val="24"/>
        </w:rPr>
      </w:pPr>
      <w:r w:rsidRPr="00EA25BB">
        <w:rPr>
          <w:rFonts w:ascii="仿宋_GB2312" w:eastAsia="仿宋_GB2312" w:hint="eastAsia"/>
          <w:b/>
          <w:sz w:val="24"/>
        </w:rPr>
        <w:t>一般公共预算</w:t>
      </w:r>
      <w:r w:rsidRPr="00EA25BB">
        <w:rPr>
          <w:rFonts w:ascii="仿宋_GB2312" w:eastAsia="仿宋_GB2312" w:hAnsi="宋体" w:cs="宋体" w:hint="eastAsia"/>
          <w:b/>
          <w:kern w:val="0"/>
          <w:sz w:val="24"/>
        </w:rPr>
        <w:t>财政拨款支出决算表</w:t>
      </w:r>
    </w:p>
    <w:p w:rsidR="0062097A" w:rsidRPr="00EA25BB" w:rsidRDefault="0062097A" w:rsidP="0062097A">
      <w:pPr>
        <w:spacing w:line="0" w:lineRule="atLeast"/>
        <w:ind w:right="420"/>
        <w:jc w:val="right"/>
        <w:rPr>
          <w:rFonts w:ascii="仿宋_GB2312" w:eastAsia="仿宋_GB2312" w:hint="eastAsia"/>
          <w:sz w:val="24"/>
        </w:rPr>
      </w:pPr>
      <w:r w:rsidRPr="00EA25BB">
        <w:rPr>
          <w:rFonts w:ascii="仿宋_GB2312" w:eastAsia="仿宋_GB2312" w:hint="eastAsia"/>
          <w:sz w:val="24"/>
        </w:rPr>
        <w:t>公开05表</w:t>
      </w:r>
    </w:p>
    <w:p w:rsidR="0062097A" w:rsidRPr="00EA25BB" w:rsidRDefault="0062097A" w:rsidP="0062097A">
      <w:pPr>
        <w:spacing w:line="0" w:lineRule="atLeast"/>
        <w:ind w:right="420"/>
        <w:rPr>
          <w:rFonts w:ascii="黑体" w:eastAsia="黑体" w:hint="eastAsia"/>
          <w:b/>
          <w:sz w:val="24"/>
        </w:rPr>
      </w:pPr>
      <w:r w:rsidRPr="00EA25BB">
        <w:rPr>
          <w:rFonts w:ascii="仿宋_GB2312" w:eastAsia="仿宋_GB2312" w:hint="eastAsia"/>
          <w:sz w:val="24"/>
        </w:rPr>
        <w:t xml:space="preserve"> </w:t>
      </w:r>
      <w:r w:rsidRPr="00EA25BB">
        <w:rPr>
          <w:rFonts w:ascii="仿宋_GB2312" w:eastAsia="仿宋_GB2312" w:hAnsi="宋体" w:cs="宋体" w:hint="eastAsia"/>
          <w:kern w:val="0"/>
          <w:sz w:val="24"/>
        </w:rPr>
        <w:t>部门：                                                                                                            金额单位：万元</w:t>
      </w:r>
    </w:p>
    <w:tbl>
      <w:tblPr>
        <w:tblpPr w:leftFromText="180" w:rightFromText="180" w:vertAnchor="text" w:tblpY="1"/>
        <w:tblOverlap w:val="never"/>
        <w:tblW w:w="13875" w:type="dxa"/>
        <w:tblInd w:w="93" w:type="dxa"/>
        <w:tblLook w:val="0000"/>
      </w:tblPr>
      <w:tblGrid>
        <w:gridCol w:w="580"/>
        <w:gridCol w:w="580"/>
        <w:gridCol w:w="580"/>
        <w:gridCol w:w="5020"/>
        <w:gridCol w:w="2615"/>
        <w:gridCol w:w="2160"/>
        <w:gridCol w:w="2340"/>
      </w:tblGrid>
      <w:tr w:rsidR="0062097A" w:rsidRPr="00EA25BB" w:rsidTr="006D56AC">
        <w:trPr>
          <w:trHeight w:val="499"/>
        </w:trPr>
        <w:tc>
          <w:tcPr>
            <w:tcW w:w="17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科目编码</w:t>
            </w:r>
          </w:p>
        </w:tc>
        <w:tc>
          <w:tcPr>
            <w:tcW w:w="5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科目名称</w:t>
            </w:r>
          </w:p>
        </w:tc>
        <w:tc>
          <w:tcPr>
            <w:tcW w:w="2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本年支出合计</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基本支出</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项目支出</w:t>
            </w:r>
          </w:p>
        </w:tc>
      </w:tr>
      <w:tr w:rsidR="0062097A" w:rsidRPr="00EA25BB" w:rsidTr="006D56AC">
        <w:trPr>
          <w:trHeight w:val="377"/>
        </w:trPr>
        <w:tc>
          <w:tcPr>
            <w:tcW w:w="580" w:type="dxa"/>
            <w:vMerge w:val="restart"/>
            <w:tcBorders>
              <w:left w:val="single" w:sz="4" w:space="0" w:color="auto"/>
              <w:right w:val="single" w:sz="4" w:space="0" w:color="auto"/>
            </w:tcBorders>
            <w:shd w:val="clear" w:color="auto" w:fill="auto"/>
            <w:noWrap/>
            <w:vAlign w:val="center"/>
          </w:tcPr>
          <w:p w:rsidR="0062097A" w:rsidRPr="00EA25BB" w:rsidRDefault="0062097A" w:rsidP="006D56AC">
            <w:pPr>
              <w:spacing w:line="0" w:lineRule="atLeast"/>
              <w:jc w:val="center"/>
              <w:rPr>
                <w:rFonts w:ascii="宋体" w:hAnsi="宋体" w:cs="宋体" w:hint="eastAsia"/>
                <w:kern w:val="0"/>
                <w:sz w:val="24"/>
              </w:rPr>
            </w:pPr>
            <w:r w:rsidRPr="00EA25BB">
              <w:rPr>
                <w:rFonts w:ascii="宋体" w:hAnsi="宋体" w:cs="宋体" w:hint="eastAsia"/>
                <w:kern w:val="0"/>
                <w:sz w:val="24"/>
              </w:rPr>
              <w:t>类</w:t>
            </w:r>
          </w:p>
        </w:tc>
        <w:tc>
          <w:tcPr>
            <w:tcW w:w="580" w:type="dxa"/>
            <w:vMerge w:val="restart"/>
            <w:tcBorders>
              <w:left w:val="nil"/>
              <w:right w:val="single" w:sz="4" w:space="0" w:color="auto"/>
            </w:tcBorders>
            <w:shd w:val="clear" w:color="auto" w:fill="auto"/>
            <w:noWrap/>
            <w:vAlign w:val="center"/>
          </w:tcPr>
          <w:p w:rsidR="0062097A" w:rsidRPr="00EA25BB" w:rsidRDefault="0062097A" w:rsidP="006D56AC">
            <w:pPr>
              <w:spacing w:line="0" w:lineRule="atLeast"/>
              <w:jc w:val="center"/>
              <w:rPr>
                <w:rFonts w:ascii="宋体" w:hAnsi="宋体" w:cs="宋体" w:hint="eastAsia"/>
                <w:kern w:val="0"/>
                <w:sz w:val="24"/>
              </w:rPr>
            </w:pPr>
            <w:r w:rsidRPr="00EA25BB">
              <w:rPr>
                <w:rFonts w:ascii="宋体" w:hAnsi="宋体" w:cs="宋体" w:hint="eastAsia"/>
                <w:kern w:val="0"/>
                <w:sz w:val="24"/>
              </w:rPr>
              <w:t>款</w:t>
            </w:r>
          </w:p>
        </w:tc>
        <w:tc>
          <w:tcPr>
            <w:tcW w:w="580" w:type="dxa"/>
            <w:vMerge w:val="restart"/>
            <w:tcBorders>
              <w:left w:val="nil"/>
              <w:right w:val="single" w:sz="4" w:space="0" w:color="auto"/>
            </w:tcBorders>
            <w:shd w:val="clear" w:color="auto" w:fill="auto"/>
            <w:noWrap/>
            <w:vAlign w:val="center"/>
          </w:tcPr>
          <w:p w:rsidR="0062097A" w:rsidRPr="00EA25BB" w:rsidRDefault="0062097A" w:rsidP="006D56AC">
            <w:pPr>
              <w:spacing w:line="0" w:lineRule="atLeast"/>
              <w:jc w:val="center"/>
              <w:rPr>
                <w:rFonts w:ascii="宋体" w:hAnsi="宋体" w:cs="宋体" w:hint="eastAsia"/>
                <w:kern w:val="0"/>
                <w:sz w:val="24"/>
              </w:rPr>
            </w:pPr>
            <w:r w:rsidRPr="00EA25BB">
              <w:rPr>
                <w:rFonts w:ascii="宋体" w:hAnsi="宋体" w:cs="宋体" w:hint="eastAsia"/>
                <w:kern w:val="0"/>
                <w:sz w:val="24"/>
              </w:rPr>
              <w:t>项</w:t>
            </w:r>
          </w:p>
        </w:tc>
        <w:tc>
          <w:tcPr>
            <w:tcW w:w="502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栏  次</w:t>
            </w:r>
          </w:p>
        </w:tc>
        <w:tc>
          <w:tcPr>
            <w:tcW w:w="2615"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1</w:t>
            </w:r>
          </w:p>
        </w:tc>
        <w:tc>
          <w:tcPr>
            <w:tcW w:w="216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2</w:t>
            </w:r>
          </w:p>
        </w:tc>
        <w:tc>
          <w:tcPr>
            <w:tcW w:w="234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3</w:t>
            </w:r>
          </w:p>
        </w:tc>
      </w:tr>
      <w:tr w:rsidR="0062097A" w:rsidRPr="00EA25BB" w:rsidTr="006D56AC">
        <w:trPr>
          <w:trHeight w:val="377"/>
        </w:trPr>
        <w:tc>
          <w:tcPr>
            <w:tcW w:w="580" w:type="dxa"/>
            <w:vMerge/>
            <w:tcBorders>
              <w:left w:val="single" w:sz="4" w:space="0" w:color="auto"/>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p>
        </w:tc>
        <w:tc>
          <w:tcPr>
            <w:tcW w:w="580" w:type="dxa"/>
            <w:vMerge/>
            <w:tcBorders>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p>
        </w:tc>
        <w:tc>
          <w:tcPr>
            <w:tcW w:w="580" w:type="dxa"/>
            <w:vMerge/>
            <w:tcBorders>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p>
        </w:tc>
        <w:tc>
          <w:tcPr>
            <w:tcW w:w="502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合  计</w:t>
            </w:r>
          </w:p>
        </w:tc>
        <w:tc>
          <w:tcPr>
            <w:tcW w:w="2615"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55.70</w:t>
            </w:r>
          </w:p>
        </w:tc>
        <w:tc>
          <w:tcPr>
            <w:tcW w:w="216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55.70</w:t>
            </w:r>
          </w:p>
        </w:tc>
        <w:tc>
          <w:tcPr>
            <w:tcW w:w="234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p>
        </w:tc>
      </w:tr>
      <w:tr w:rsidR="0062097A" w:rsidRPr="00EA25BB" w:rsidTr="006D56AC">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201</w:t>
            </w:r>
          </w:p>
        </w:tc>
        <w:tc>
          <w:tcPr>
            <w:tcW w:w="50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一般公共服务支出</w:t>
            </w:r>
          </w:p>
        </w:tc>
        <w:tc>
          <w:tcPr>
            <w:tcW w:w="2615"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20.84</w:t>
            </w:r>
          </w:p>
        </w:tc>
        <w:tc>
          <w:tcPr>
            <w:tcW w:w="216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20.84</w:t>
            </w:r>
          </w:p>
        </w:tc>
        <w:tc>
          <w:tcPr>
            <w:tcW w:w="234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20199</w:t>
            </w:r>
          </w:p>
        </w:tc>
        <w:tc>
          <w:tcPr>
            <w:tcW w:w="50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其他一般公共服务支出</w:t>
            </w:r>
          </w:p>
        </w:tc>
        <w:tc>
          <w:tcPr>
            <w:tcW w:w="2615"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20.84</w:t>
            </w:r>
          </w:p>
        </w:tc>
        <w:tc>
          <w:tcPr>
            <w:tcW w:w="216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20.84</w:t>
            </w:r>
          </w:p>
        </w:tc>
        <w:tc>
          <w:tcPr>
            <w:tcW w:w="234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2019999</w:t>
            </w:r>
          </w:p>
        </w:tc>
        <w:tc>
          <w:tcPr>
            <w:tcW w:w="50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其他一般公共服务支出</w:t>
            </w:r>
          </w:p>
        </w:tc>
        <w:tc>
          <w:tcPr>
            <w:tcW w:w="2615"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20.84</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20.84</w:t>
            </w:r>
          </w:p>
        </w:tc>
        <w:tc>
          <w:tcPr>
            <w:tcW w:w="234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205</w:t>
            </w:r>
          </w:p>
        </w:tc>
        <w:tc>
          <w:tcPr>
            <w:tcW w:w="50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教育支出</w:t>
            </w:r>
          </w:p>
        </w:tc>
        <w:tc>
          <w:tcPr>
            <w:tcW w:w="2615"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34.86</w:t>
            </w:r>
          </w:p>
        </w:tc>
        <w:tc>
          <w:tcPr>
            <w:tcW w:w="216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34.86</w:t>
            </w:r>
          </w:p>
        </w:tc>
        <w:tc>
          <w:tcPr>
            <w:tcW w:w="234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20502</w:t>
            </w:r>
          </w:p>
        </w:tc>
        <w:tc>
          <w:tcPr>
            <w:tcW w:w="50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普通教育</w:t>
            </w:r>
          </w:p>
        </w:tc>
        <w:tc>
          <w:tcPr>
            <w:tcW w:w="2615"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22.86</w:t>
            </w:r>
          </w:p>
        </w:tc>
        <w:tc>
          <w:tcPr>
            <w:tcW w:w="216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22.86</w:t>
            </w:r>
          </w:p>
        </w:tc>
        <w:tc>
          <w:tcPr>
            <w:tcW w:w="234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2050299</w:t>
            </w:r>
          </w:p>
        </w:tc>
        <w:tc>
          <w:tcPr>
            <w:tcW w:w="50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其他普通教育支出</w:t>
            </w:r>
          </w:p>
        </w:tc>
        <w:tc>
          <w:tcPr>
            <w:tcW w:w="2615"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22.86</w:t>
            </w:r>
          </w:p>
        </w:tc>
        <w:tc>
          <w:tcPr>
            <w:tcW w:w="216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22.86</w:t>
            </w:r>
          </w:p>
        </w:tc>
        <w:tc>
          <w:tcPr>
            <w:tcW w:w="234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20509</w:t>
            </w:r>
          </w:p>
        </w:tc>
        <w:tc>
          <w:tcPr>
            <w:tcW w:w="50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教育费附加安排的支出</w:t>
            </w:r>
          </w:p>
        </w:tc>
        <w:tc>
          <w:tcPr>
            <w:tcW w:w="2615"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12.00</w:t>
            </w:r>
          </w:p>
        </w:tc>
        <w:tc>
          <w:tcPr>
            <w:tcW w:w="216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12.00</w:t>
            </w:r>
          </w:p>
        </w:tc>
        <w:tc>
          <w:tcPr>
            <w:tcW w:w="234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2050999</w:t>
            </w:r>
          </w:p>
        </w:tc>
        <w:tc>
          <w:tcPr>
            <w:tcW w:w="50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其他教育费附加安排的支出</w:t>
            </w:r>
          </w:p>
        </w:tc>
        <w:tc>
          <w:tcPr>
            <w:tcW w:w="2615"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12.00</w:t>
            </w:r>
          </w:p>
        </w:tc>
        <w:tc>
          <w:tcPr>
            <w:tcW w:w="216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12.00</w:t>
            </w:r>
          </w:p>
        </w:tc>
        <w:tc>
          <w:tcPr>
            <w:tcW w:w="234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bl>
    <w:p w:rsidR="0062097A" w:rsidRPr="00EA25BB" w:rsidRDefault="0062097A" w:rsidP="0062097A">
      <w:pPr>
        <w:spacing w:line="0" w:lineRule="atLeast"/>
        <w:rPr>
          <w:rFonts w:ascii="仿宋_GB2312" w:eastAsia="仿宋_GB2312" w:hAnsi="宋体" w:cs="宋体" w:hint="eastAsia"/>
          <w:kern w:val="0"/>
          <w:sz w:val="24"/>
        </w:rPr>
      </w:pPr>
      <w:r w:rsidRPr="00EA25BB">
        <w:rPr>
          <w:rFonts w:ascii="仿宋_GB2312" w:eastAsia="仿宋_GB2312" w:hAnsi="宋体" w:cs="宋体" w:hint="eastAsia"/>
          <w:kern w:val="0"/>
          <w:sz w:val="24"/>
        </w:rPr>
        <w:t>注：本表反映部门本年度一般公共预算财政拨款支出情况。</w:t>
      </w:r>
    </w:p>
    <w:p w:rsidR="0062097A" w:rsidRDefault="0062097A" w:rsidP="0062097A">
      <w:pPr>
        <w:spacing w:line="0" w:lineRule="atLeast"/>
        <w:jc w:val="center"/>
        <w:rPr>
          <w:rFonts w:ascii="仿宋_GB2312" w:eastAsia="仿宋_GB2312" w:hint="eastAsia"/>
          <w:b/>
          <w:sz w:val="24"/>
        </w:rPr>
      </w:pPr>
    </w:p>
    <w:p w:rsidR="0062097A" w:rsidRDefault="0062097A" w:rsidP="0062097A">
      <w:pPr>
        <w:spacing w:line="0" w:lineRule="atLeast"/>
        <w:jc w:val="center"/>
        <w:rPr>
          <w:rFonts w:ascii="仿宋_GB2312" w:eastAsia="仿宋_GB2312" w:hint="eastAsia"/>
          <w:b/>
          <w:sz w:val="24"/>
        </w:rPr>
      </w:pPr>
    </w:p>
    <w:p w:rsidR="0062097A" w:rsidRDefault="0062097A" w:rsidP="0062097A">
      <w:pPr>
        <w:spacing w:line="0" w:lineRule="atLeast"/>
        <w:jc w:val="center"/>
        <w:rPr>
          <w:rFonts w:ascii="仿宋_GB2312" w:eastAsia="仿宋_GB2312" w:hint="eastAsia"/>
          <w:b/>
          <w:sz w:val="24"/>
        </w:rPr>
      </w:pPr>
    </w:p>
    <w:p w:rsidR="0062097A" w:rsidRDefault="0062097A" w:rsidP="0062097A">
      <w:pPr>
        <w:spacing w:line="0" w:lineRule="atLeast"/>
        <w:jc w:val="center"/>
        <w:rPr>
          <w:rFonts w:ascii="仿宋_GB2312" w:eastAsia="仿宋_GB2312" w:hint="eastAsia"/>
          <w:b/>
          <w:sz w:val="24"/>
        </w:rPr>
      </w:pPr>
    </w:p>
    <w:p w:rsidR="0062097A" w:rsidRDefault="0062097A" w:rsidP="0062097A">
      <w:pPr>
        <w:spacing w:line="0" w:lineRule="atLeast"/>
        <w:jc w:val="center"/>
        <w:rPr>
          <w:rFonts w:ascii="仿宋_GB2312" w:eastAsia="仿宋_GB2312" w:hint="eastAsia"/>
          <w:b/>
          <w:sz w:val="24"/>
        </w:rPr>
      </w:pPr>
    </w:p>
    <w:p w:rsidR="0062097A" w:rsidRDefault="0062097A" w:rsidP="0062097A">
      <w:pPr>
        <w:spacing w:line="0" w:lineRule="atLeast"/>
        <w:jc w:val="center"/>
        <w:rPr>
          <w:rFonts w:ascii="仿宋_GB2312" w:eastAsia="仿宋_GB2312" w:hint="eastAsia"/>
          <w:b/>
          <w:sz w:val="24"/>
        </w:rPr>
      </w:pPr>
    </w:p>
    <w:p w:rsidR="0062097A" w:rsidRDefault="0062097A" w:rsidP="0062097A">
      <w:pPr>
        <w:spacing w:line="0" w:lineRule="atLeast"/>
        <w:jc w:val="center"/>
        <w:rPr>
          <w:rFonts w:ascii="仿宋_GB2312" w:eastAsia="仿宋_GB2312" w:hint="eastAsia"/>
          <w:b/>
          <w:sz w:val="24"/>
        </w:rPr>
      </w:pPr>
    </w:p>
    <w:p w:rsidR="0062097A" w:rsidRDefault="0062097A" w:rsidP="0062097A">
      <w:pPr>
        <w:spacing w:line="0" w:lineRule="atLeast"/>
        <w:jc w:val="center"/>
        <w:rPr>
          <w:rFonts w:ascii="仿宋_GB2312" w:eastAsia="仿宋_GB2312" w:hint="eastAsia"/>
          <w:b/>
          <w:sz w:val="24"/>
        </w:rPr>
      </w:pPr>
    </w:p>
    <w:p w:rsidR="0062097A" w:rsidRPr="00EA25BB" w:rsidRDefault="0062097A" w:rsidP="0062097A">
      <w:pPr>
        <w:spacing w:line="0" w:lineRule="atLeast"/>
        <w:jc w:val="center"/>
        <w:rPr>
          <w:rFonts w:ascii="黑体" w:eastAsia="黑体" w:hint="eastAsia"/>
          <w:b/>
          <w:sz w:val="24"/>
        </w:rPr>
      </w:pPr>
      <w:r w:rsidRPr="00EA25BB">
        <w:rPr>
          <w:rFonts w:ascii="仿宋_GB2312" w:eastAsia="仿宋_GB2312" w:hint="eastAsia"/>
          <w:b/>
          <w:sz w:val="24"/>
        </w:rPr>
        <w:t>一般公共预算财政拨款基本支出决算表</w:t>
      </w:r>
    </w:p>
    <w:p w:rsidR="0062097A" w:rsidRPr="00EA25BB" w:rsidRDefault="0062097A" w:rsidP="0062097A">
      <w:pPr>
        <w:spacing w:line="0" w:lineRule="atLeast"/>
        <w:jc w:val="center"/>
        <w:rPr>
          <w:rFonts w:ascii="黑体" w:eastAsia="黑体" w:hint="eastAsia"/>
          <w:b/>
          <w:sz w:val="24"/>
        </w:rPr>
      </w:pPr>
      <w:r w:rsidRPr="00EA25BB">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sidRPr="00EA25BB">
        <w:rPr>
          <w:rFonts w:ascii="仿宋_GB2312" w:eastAsia="仿宋_GB2312" w:hAnsi="宋体" w:cs="宋体" w:hint="eastAsia"/>
          <w:kern w:val="0"/>
          <w:sz w:val="24"/>
        </w:rPr>
        <w:t xml:space="preserve"> 公开06表</w:t>
      </w:r>
    </w:p>
    <w:p w:rsidR="0062097A" w:rsidRPr="00EA25BB" w:rsidRDefault="0062097A" w:rsidP="0062097A">
      <w:pPr>
        <w:spacing w:line="0" w:lineRule="atLeast"/>
        <w:jc w:val="center"/>
        <w:rPr>
          <w:rFonts w:ascii="黑体" w:eastAsia="黑体" w:hint="eastAsia"/>
          <w:b/>
          <w:sz w:val="24"/>
        </w:rPr>
      </w:pPr>
      <w:r w:rsidRPr="00EA25BB">
        <w:rPr>
          <w:rFonts w:ascii="仿宋_GB2312" w:eastAsia="仿宋_GB2312" w:hAnsi="宋体" w:cs="宋体" w:hint="eastAsia"/>
          <w:kern w:val="0"/>
          <w:sz w:val="24"/>
        </w:rPr>
        <w:t xml:space="preserve">部门：                                                                           </w:t>
      </w:r>
      <w:r>
        <w:rPr>
          <w:rFonts w:ascii="仿宋_GB2312" w:eastAsia="仿宋_GB2312" w:hAnsi="宋体" w:cs="宋体" w:hint="eastAsia"/>
          <w:kern w:val="0"/>
          <w:sz w:val="24"/>
        </w:rPr>
        <w:t xml:space="preserve">                   </w:t>
      </w:r>
      <w:r w:rsidRPr="00EA25BB">
        <w:rPr>
          <w:rFonts w:ascii="仿宋_GB2312" w:eastAsia="仿宋_GB2312" w:hAnsi="宋体" w:cs="宋体" w:hint="eastAsia"/>
          <w:kern w:val="0"/>
          <w:sz w:val="24"/>
        </w:rPr>
        <w:t xml:space="preserve"> 金额单位：万元</w:t>
      </w: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3432"/>
        <w:gridCol w:w="1103"/>
        <w:gridCol w:w="998"/>
        <w:gridCol w:w="2266"/>
        <w:gridCol w:w="981"/>
        <w:gridCol w:w="815"/>
        <w:gridCol w:w="2681"/>
        <w:gridCol w:w="990"/>
      </w:tblGrid>
      <w:tr w:rsidR="0062097A" w:rsidRPr="00EA25BB" w:rsidTr="006D56AC">
        <w:trPr>
          <w:trHeight w:val="300"/>
        </w:trPr>
        <w:tc>
          <w:tcPr>
            <w:tcW w:w="5260" w:type="dxa"/>
            <w:gridSpan w:val="3"/>
            <w:shd w:val="clear" w:color="auto" w:fill="auto"/>
            <w:noWrap/>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人员经费</w:t>
            </w:r>
          </w:p>
        </w:tc>
        <w:tc>
          <w:tcPr>
            <w:tcW w:w="8647" w:type="dxa"/>
            <w:gridSpan w:val="6"/>
            <w:shd w:val="clear" w:color="auto" w:fill="auto"/>
            <w:noWrap/>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公用经费</w:t>
            </w:r>
          </w:p>
        </w:tc>
      </w:tr>
      <w:tr w:rsidR="0062097A" w:rsidRPr="00EA25BB" w:rsidTr="006D56AC">
        <w:trPr>
          <w:trHeight w:val="312"/>
        </w:trPr>
        <w:tc>
          <w:tcPr>
            <w:tcW w:w="716" w:type="dxa"/>
            <w:vMerge w:val="restart"/>
            <w:shd w:val="clear" w:color="auto" w:fill="auto"/>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科目</w:t>
            </w:r>
            <w:r w:rsidRPr="00EA25BB">
              <w:rPr>
                <w:rFonts w:ascii="宋体" w:hAnsi="宋体" w:cs="宋体" w:hint="eastAsia"/>
                <w:color w:val="000000"/>
                <w:kern w:val="0"/>
                <w:sz w:val="24"/>
              </w:rPr>
              <w:br/>
              <w:t>编码</w:t>
            </w:r>
          </w:p>
        </w:tc>
        <w:tc>
          <w:tcPr>
            <w:tcW w:w="3439" w:type="dxa"/>
            <w:vMerge w:val="restart"/>
            <w:shd w:val="clear" w:color="auto" w:fill="auto"/>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科目名称</w:t>
            </w:r>
          </w:p>
        </w:tc>
        <w:tc>
          <w:tcPr>
            <w:tcW w:w="1105" w:type="dxa"/>
            <w:vMerge w:val="restart"/>
            <w:shd w:val="clear" w:color="auto" w:fill="auto"/>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金额</w:t>
            </w:r>
          </w:p>
        </w:tc>
        <w:tc>
          <w:tcPr>
            <w:tcW w:w="1000" w:type="dxa"/>
            <w:vMerge w:val="restart"/>
            <w:shd w:val="clear" w:color="auto" w:fill="auto"/>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科目</w:t>
            </w:r>
            <w:r w:rsidRPr="00EA25BB">
              <w:rPr>
                <w:rFonts w:ascii="宋体" w:hAnsi="宋体" w:cs="宋体" w:hint="eastAsia"/>
                <w:color w:val="000000"/>
                <w:kern w:val="0"/>
                <w:sz w:val="24"/>
              </w:rPr>
              <w:br/>
              <w:t>编码</w:t>
            </w:r>
          </w:p>
        </w:tc>
        <w:tc>
          <w:tcPr>
            <w:tcW w:w="2270" w:type="dxa"/>
            <w:vMerge w:val="restart"/>
            <w:shd w:val="clear" w:color="auto" w:fill="auto"/>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科目名称</w:t>
            </w:r>
          </w:p>
        </w:tc>
        <w:tc>
          <w:tcPr>
            <w:tcW w:w="983" w:type="dxa"/>
            <w:vMerge w:val="restart"/>
            <w:shd w:val="clear" w:color="auto" w:fill="auto"/>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金额</w:t>
            </w:r>
          </w:p>
        </w:tc>
        <w:tc>
          <w:tcPr>
            <w:tcW w:w="716" w:type="dxa"/>
            <w:vMerge w:val="restart"/>
            <w:shd w:val="clear" w:color="auto" w:fill="auto"/>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科目</w:t>
            </w:r>
            <w:r w:rsidRPr="00EA25BB">
              <w:rPr>
                <w:rFonts w:ascii="宋体" w:hAnsi="宋体" w:cs="宋体" w:hint="eastAsia"/>
                <w:color w:val="000000"/>
                <w:kern w:val="0"/>
                <w:sz w:val="24"/>
              </w:rPr>
              <w:br/>
              <w:t>编码</w:t>
            </w:r>
          </w:p>
        </w:tc>
        <w:tc>
          <w:tcPr>
            <w:tcW w:w="2686" w:type="dxa"/>
            <w:vMerge w:val="restart"/>
            <w:shd w:val="clear" w:color="auto" w:fill="auto"/>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科目名称</w:t>
            </w:r>
          </w:p>
        </w:tc>
        <w:tc>
          <w:tcPr>
            <w:tcW w:w="992" w:type="dxa"/>
            <w:vMerge w:val="restart"/>
            <w:shd w:val="clear" w:color="auto" w:fill="auto"/>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金额</w:t>
            </w:r>
          </w:p>
        </w:tc>
      </w:tr>
      <w:tr w:rsidR="0062097A" w:rsidRPr="00EA25BB" w:rsidTr="006D56AC">
        <w:trPr>
          <w:trHeight w:val="312"/>
        </w:trPr>
        <w:tc>
          <w:tcPr>
            <w:tcW w:w="716" w:type="dxa"/>
            <w:vMerge/>
            <w:shd w:val="clear" w:color="auto" w:fill="auto"/>
            <w:vAlign w:val="center"/>
          </w:tcPr>
          <w:p w:rsidR="0062097A" w:rsidRPr="00EA25BB" w:rsidRDefault="0062097A" w:rsidP="006D56AC">
            <w:pPr>
              <w:widowControl/>
              <w:spacing w:line="0" w:lineRule="atLeast"/>
              <w:jc w:val="left"/>
              <w:rPr>
                <w:rFonts w:ascii="宋体" w:hAnsi="宋体" w:cs="宋体"/>
                <w:color w:val="000000"/>
                <w:kern w:val="0"/>
                <w:sz w:val="24"/>
              </w:rPr>
            </w:pPr>
          </w:p>
        </w:tc>
        <w:tc>
          <w:tcPr>
            <w:tcW w:w="3439" w:type="dxa"/>
            <w:vMerge/>
            <w:shd w:val="clear" w:color="auto" w:fill="auto"/>
            <w:vAlign w:val="center"/>
          </w:tcPr>
          <w:p w:rsidR="0062097A" w:rsidRPr="00EA25BB" w:rsidRDefault="0062097A" w:rsidP="006D56AC">
            <w:pPr>
              <w:widowControl/>
              <w:spacing w:line="0" w:lineRule="atLeast"/>
              <w:jc w:val="left"/>
              <w:rPr>
                <w:rFonts w:ascii="宋体" w:hAnsi="宋体" w:cs="宋体"/>
                <w:color w:val="000000"/>
                <w:kern w:val="0"/>
                <w:sz w:val="24"/>
              </w:rPr>
            </w:pPr>
          </w:p>
        </w:tc>
        <w:tc>
          <w:tcPr>
            <w:tcW w:w="1105" w:type="dxa"/>
            <w:vMerge/>
            <w:shd w:val="clear" w:color="auto" w:fill="auto"/>
            <w:vAlign w:val="center"/>
          </w:tcPr>
          <w:p w:rsidR="0062097A" w:rsidRPr="00EA25BB" w:rsidRDefault="0062097A" w:rsidP="006D56AC">
            <w:pPr>
              <w:widowControl/>
              <w:spacing w:line="0" w:lineRule="atLeast"/>
              <w:jc w:val="left"/>
              <w:rPr>
                <w:rFonts w:ascii="宋体" w:hAnsi="宋体" w:cs="宋体"/>
                <w:color w:val="000000"/>
                <w:kern w:val="0"/>
                <w:sz w:val="24"/>
              </w:rPr>
            </w:pPr>
          </w:p>
        </w:tc>
        <w:tc>
          <w:tcPr>
            <w:tcW w:w="1000" w:type="dxa"/>
            <w:vMerge/>
            <w:shd w:val="clear" w:color="auto" w:fill="auto"/>
            <w:vAlign w:val="center"/>
          </w:tcPr>
          <w:p w:rsidR="0062097A" w:rsidRPr="00EA25BB" w:rsidRDefault="0062097A" w:rsidP="006D56AC">
            <w:pPr>
              <w:widowControl/>
              <w:spacing w:line="0" w:lineRule="atLeast"/>
              <w:jc w:val="left"/>
              <w:rPr>
                <w:rFonts w:ascii="宋体" w:hAnsi="宋体" w:cs="宋体"/>
                <w:color w:val="000000"/>
                <w:kern w:val="0"/>
                <w:sz w:val="24"/>
              </w:rPr>
            </w:pPr>
          </w:p>
        </w:tc>
        <w:tc>
          <w:tcPr>
            <w:tcW w:w="2270" w:type="dxa"/>
            <w:vMerge/>
            <w:shd w:val="clear" w:color="auto" w:fill="auto"/>
            <w:vAlign w:val="center"/>
          </w:tcPr>
          <w:p w:rsidR="0062097A" w:rsidRPr="00EA25BB" w:rsidRDefault="0062097A" w:rsidP="006D56AC">
            <w:pPr>
              <w:widowControl/>
              <w:spacing w:line="0" w:lineRule="atLeast"/>
              <w:jc w:val="left"/>
              <w:rPr>
                <w:rFonts w:ascii="宋体" w:hAnsi="宋体" w:cs="宋体"/>
                <w:color w:val="000000"/>
                <w:kern w:val="0"/>
                <w:sz w:val="24"/>
              </w:rPr>
            </w:pPr>
          </w:p>
        </w:tc>
        <w:tc>
          <w:tcPr>
            <w:tcW w:w="983" w:type="dxa"/>
            <w:vMerge/>
            <w:shd w:val="clear" w:color="auto" w:fill="auto"/>
            <w:vAlign w:val="center"/>
          </w:tcPr>
          <w:p w:rsidR="0062097A" w:rsidRPr="00EA25BB" w:rsidRDefault="0062097A" w:rsidP="006D56AC">
            <w:pPr>
              <w:widowControl/>
              <w:spacing w:line="0" w:lineRule="atLeast"/>
              <w:jc w:val="left"/>
              <w:rPr>
                <w:rFonts w:ascii="宋体" w:hAnsi="宋体" w:cs="宋体"/>
                <w:color w:val="000000"/>
                <w:kern w:val="0"/>
                <w:sz w:val="24"/>
              </w:rPr>
            </w:pPr>
          </w:p>
        </w:tc>
        <w:tc>
          <w:tcPr>
            <w:tcW w:w="716" w:type="dxa"/>
            <w:vMerge/>
            <w:shd w:val="clear" w:color="auto" w:fill="auto"/>
            <w:vAlign w:val="center"/>
          </w:tcPr>
          <w:p w:rsidR="0062097A" w:rsidRPr="00EA25BB" w:rsidRDefault="0062097A" w:rsidP="006D56AC">
            <w:pPr>
              <w:widowControl/>
              <w:spacing w:line="0" w:lineRule="atLeast"/>
              <w:jc w:val="left"/>
              <w:rPr>
                <w:rFonts w:ascii="宋体" w:hAnsi="宋体" w:cs="宋体"/>
                <w:color w:val="000000"/>
                <w:kern w:val="0"/>
                <w:sz w:val="24"/>
              </w:rPr>
            </w:pPr>
          </w:p>
        </w:tc>
        <w:tc>
          <w:tcPr>
            <w:tcW w:w="2686" w:type="dxa"/>
            <w:vMerge/>
            <w:shd w:val="clear" w:color="auto" w:fill="auto"/>
            <w:vAlign w:val="center"/>
          </w:tcPr>
          <w:p w:rsidR="0062097A" w:rsidRPr="00EA25BB" w:rsidRDefault="0062097A" w:rsidP="006D56AC">
            <w:pPr>
              <w:widowControl/>
              <w:spacing w:line="0" w:lineRule="atLeast"/>
              <w:jc w:val="left"/>
              <w:rPr>
                <w:rFonts w:ascii="宋体" w:hAnsi="宋体" w:cs="宋体"/>
                <w:color w:val="000000"/>
                <w:kern w:val="0"/>
                <w:sz w:val="24"/>
              </w:rPr>
            </w:pPr>
          </w:p>
        </w:tc>
        <w:tc>
          <w:tcPr>
            <w:tcW w:w="992" w:type="dxa"/>
            <w:vMerge/>
            <w:shd w:val="clear" w:color="auto" w:fill="auto"/>
            <w:vAlign w:val="center"/>
          </w:tcPr>
          <w:p w:rsidR="0062097A" w:rsidRPr="00EA25BB" w:rsidRDefault="0062097A" w:rsidP="006D56AC">
            <w:pPr>
              <w:widowControl/>
              <w:spacing w:line="0" w:lineRule="atLeast"/>
              <w:jc w:val="left"/>
              <w:rPr>
                <w:rFonts w:ascii="宋体" w:hAnsi="宋体" w:cs="宋体"/>
                <w:color w:val="000000"/>
                <w:kern w:val="0"/>
                <w:sz w:val="24"/>
              </w:rPr>
            </w:pPr>
          </w:p>
        </w:tc>
      </w:tr>
      <w:tr w:rsidR="0062097A" w:rsidRPr="00EA25BB" w:rsidTr="006D56AC">
        <w:trPr>
          <w:trHeight w:val="437"/>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301</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工资福利支出</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商品和服务支出</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hint="eastAsia"/>
                <w:color w:val="000000"/>
                <w:kern w:val="0"/>
                <w:sz w:val="24"/>
              </w:rPr>
              <w:t>55.70</w:t>
            </w: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其他资本性支出</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30101</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基本工资</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30201</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办公费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31001</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房屋建筑物购建</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30102</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津贴补贴</w:t>
            </w:r>
          </w:p>
        </w:tc>
        <w:tc>
          <w:tcPr>
            <w:tcW w:w="1105" w:type="dxa"/>
            <w:shd w:val="clear" w:color="auto" w:fill="auto"/>
            <w:noWrap/>
            <w:vAlign w:val="center"/>
          </w:tcPr>
          <w:p w:rsidR="0062097A" w:rsidRPr="00EA25BB" w:rsidRDefault="0062097A" w:rsidP="006D56AC">
            <w:pPr>
              <w:widowControl/>
              <w:spacing w:line="0" w:lineRule="atLeast"/>
              <w:ind w:right="100"/>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30202</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印刷费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31002</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办公设备购置</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30103</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奖金</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30203</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咨询费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31003</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专用设备购置</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30104</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其他社会保障缴费</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30204</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手续费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31005</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基础设施建设</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30106</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伙食补助费</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30205</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水费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31006</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大型修缮</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30107</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绩效工资</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30206</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电费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31007</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信息网络及软件购置更新</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30108</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机关事业单位基本养老保险缴费</w:t>
            </w:r>
          </w:p>
        </w:tc>
        <w:tc>
          <w:tcPr>
            <w:tcW w:w="1105" w:type="dxa"/>
            <w:shd w:val="clear" w:color="auto" w:fill="auto"/>
            <w:noWrap/>
            <w:vAlign w:val="center"/>
          </w:tcPr>
          <w:p w:rsidR="0062097A" w:rsidRPr="00EA25BB" w:rsidRDefault="0062097A" w:rsidP="006D56AC">
            <w:pPr>
              <w:widowControl/>
              <w:spacing w:line="0" w:lineRule="atLeast"/>
              <w:ind w:right="100"/>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30207</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邮电费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31008</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物资储备</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30109</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职业年金缴费</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30208</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取暖费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31009</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土地补偿</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30199</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其他工资福利支出</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30209</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物业管理费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31010</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安置补助</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lastRenderedPageBreak/>
              <w:t>303</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对个人和家庭的补助</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30211</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差旅费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31011</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地上附着物和青苗补偿</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30301</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离休费</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30212</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因公出国（境）费用</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31012</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拆迁补偿</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30302</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退休费</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30213</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维修(护)费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hint="eastAsia"/>
                <w:color w:val="000000"/>
                <w:kern w:val="0"/>
                <w:sz w:val="24"/>
              </w:rPr>
              <w:t>34.86</w:t>
            </w: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31013</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公务用车购置</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30303</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退职（役）费</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30214</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租赁费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31019</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其他交通工具购置</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30304</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抚恤金</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30215</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会议费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31020</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产权参股</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30305</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生活补助</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30216</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培训费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hint="eastAsia"/>
                <w:color w:val="000000"/>
                <w:kern w:val="0"/>
                <w:sz w:val="24"/>
              </w:rPr>
              <w:t>20.84</w:t>
            </w: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31099</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其他资本性支出</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30306</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救济费</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30217</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公务接待费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304</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对企事业单位的补贴</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30307</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医疗费</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30218</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专用材料费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30401</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企业政策性补贴</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450"/>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30308</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助学金</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30224</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被装购置费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30402</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事业单位补贴</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30309</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奖励金</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30225</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专用燃料费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30403</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财政贴息</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30310</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生产补贴</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30226</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劳务费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30499</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其他对企事业单位的补贴</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30311</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住房公积金</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30227</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委托业务费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307</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债务利息支出</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30312</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提租补贴</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30228</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工会经费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30701</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国内债务付息</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30313</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购房补贴</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30229</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福利费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30707</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国外债务付息</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30314</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采暖补贴</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30231</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公务用车运行维护费</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399</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其他支出</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3031</w:t>
            </w:r>
            <w:r w:rsidRPr="00EA25BB">
              <w:rPr>
                <w:rFonts w:ascii="宋体" w:hAnsi="宋体" w:cs="宋体" w:hint="eastAsia"/>
                <w:color w:val="000000"/>
                <w:kern w:val="0"/>
                <w:sz w:val="24"/>
              </w:rPr>
              <w:lastRenderedPageBreak/>
              <w:t>5</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lastRenderedPageBreak/>
              <w:t xml:space="preserve">  物业服务补贴</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30239</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其他交通费用</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3990</w:t>
            </w:r>
            <w:r w:rsidRPr="00EA25BB">
              <w:rPr>
                <w:rFonts w:ascii="宋体" w:hAnsi="宋体" w:cs="宋体" w:hint="eastAsia"/>
                <w:color w:val="000000"/>
                <w:kern w:val="0"/>
                <w:sz w:val="24"/>
              </w:rPr>
              <w:lastRenderedPageBreak/>
              <w:t>6</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lastRenderedPageBreak/>
              <w:t xml:space="preserve">  赠与</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lastRenderedPageBreak/>
              <w:t>30399</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其他对个人和家庭的补助支出</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30240</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税金及附加费用</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282"/>
        </w:trPr>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w:t>
            </w:r>
          </w:p>
        </w:tc>
        <w:tc>
          <w:tcPr>
            <w:tcW w:w="3439"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100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30299</w:t>
            </w:r>
          </w:p>
        </w:tc>
        <w:tc>
          <w:tcPr>
            <w:tcW w:w="2270"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其他商品和服务支出</w:t>
            </w:r>
          </w:p>
        </w:tc>
        <w:tc>
          <w:tcPr>
            <w:tcW w:w="983"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1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w:t>
            </w:r>
          </w:p>
        </w:tc>
        <w:tc>
          <w:tcPr>
            <w:tcW w:w="2686" w:type="dxa"/>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r w:rsidRPr="00EA25BB">
              <w:rPr>
                <w:rFonts w:ascii="宋体" w:hAnsi="宋体" w:cs="宋体" w:hint="eastAsia"/>
                <w:color w:val="000000"/>
                <w:kern w:val="0"/>
                <w:sz w:val="24"/>
              </w:rPr>
              <w:t xml:space="preserve">　</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r>
      <w:tr w:rsidR="0062097A" w:rsidRPr="00EA25BB" w:rsidTr="006D56AC">
        <w:trPr>
          <w:trHeight w:val="300"/>
        </w:trPr>
        <w:tc>
          <w:tcPr>
            <w:tcW w:w="4155" w:type="dxa"/>
            <w:gridSpan w:val="2"/>
            <w:shd w:val="clear" w:color="auto" w:fill="auto"/>
            <w:noWrap/>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人员经费合计</w:t>
            </w:r>
          </w:p>
        </w:tc>
        <w:tc>
          <w:tcPr>
            <w:tcW w:w="1105"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color w:val="000000"/>
                <w:kern w:val="0"/>
                <w:sz w:val="24"/>
              </w:rPr>
              <w:t xml:space="preserve">　</w:t>
            </w:r>
          </w:p>
        </w:tc>
        <w:tc>
          <w:tcPr>
            <w:tcW w:w="7655" w:type="dxa"/>
            <w:gridSpan w:val="5"/>
            <w:shd w:val="clear" w:color="auto" w:fill="auto"/>
            <w:noWrap/>
            <w:vAlign w:val="center"/>
          </w:tcPr>
          <w:p w:rsidR="0062097A" w:rsidRPr="00EA25BB" w:rsidRDefault="0062097A" w:rsidP="006D56AC">
            <w:pPr>
              <w:widowControl/>
              <w:spacing w:line="0" w:lineRule="atLeast"/>
              <w:jc w:val="center"/>
              <w:rPr>
                <w:rFonts w:ascii="宋体" w:hAnsi="宋体" w:cs="宋体"/>
                <w:color w:val="000000"/>
                <w:kern w:val="0"/>
                <w:sz w:val="24"/>
              </w:rPr>
            </w:pPr>
            <w:r w:rsidRPr="00EA25BB">
              <w:rPr>
                <w:rFonts w:ascii="宋体" w:hAnsi="宋体" w:cs="宋体" w:hint="eastAsia"/>
                <w:color w:val="000000"/>
                <w:kern w:val="0"/>
                <w:sz w:val="24"/>
              </w:rPr>
              <w:t>公用经费合计</w:t>
            </w:r>
          </w:p>
        </w:tc>
        <w:tc>
          <w:tcPr>
            <w:tcW w:w="992" w:type="dxa"/>
            <w:shd w:val="clear" w:color="auto" w:fill="auto"/>
            <w:noWrap/>
            <w:vAlign w:val="center"/>
          </w:tcPr>
          <w:p w:rsidR="0062097A" w:rsidRPr="00EA25BB" w:rsidRDefault="0062097A" w:rsidP="006D56AC">
            <w:pPr>
              <w:widowControl/>
              <w:spacing w:line="0" w:lineRule="atLeast"/>
              <w:jc w:val="right"/>
              <w:rPr>
                <w:rFonts w:ascii="Arial" w:hAnsi="Arial" w:cs="Arial"/>
                <w:color w:val="000000"/>
                <w:kern w:val="0"/>
                <w:sz w:val="24"/>
              </w:rPr>
            </w:pPr>
            <w:r w:rsidRPr="00EA25BB">
              <w:rPr>
                <w:rFonts w:ascii="Arial" w:hAnsi="Arial" w:cs="Arial" w:hint="eastAsia"/>
                <w:color w:val="000000"/>
                <w:kern w:val="0"/>
                <w:sz w:val="24"/>
              </w:rPr>
              <w:t>55.70</w:t>
            </w:r>
            <w:r w:rsidRPr="00EA25BB">
              <w:rPr>
                <w:rFonts w:ascii="Arial" w:hAnsi="Arial" w:cs="Arial"/>
                <w:color w:val="000000"/>
                <w:kern w:val="0"/>
                <w:sz w:val="24"/>
              </w:rPr>
              <w:t xml:space="preserve">　</w:t>
            </w:r>
          </w:p>
        </w:tc>
      </w:tr>
      <w:tr w:rsidR="0062097A" w:rsidRPr="00EA25BB" w:rsidTr="006D56AC">
        <w:trPr>
          <w:trHeight w:val="390"/>
        </w:trPr>
        <w:tc>
          <w:tcPr>
            <w:tcW w:w="13907" w:type="dxa"/>
            <w:gridSpan w:val="9"/>
            <w:shd w:val="clear" w:color="auto" w:fill="auto"/>
            <w:noWrap/>
            <w:vAlign w:val="center"/>
          </w:tcPr>
          <w:p w:rsidR="0062097A" w:rsidRPr="00EA25BB" w:rsidRDefault="0062097A" w:rsidP="006D56AC">
            <w:pPr>
              <w:widowControl/>
              <w:spacing w:line="0" w:lineRule="atLeast"/>
              <w:jc w:val="left"/>
              <w:rPr>
                <w:rFonts w:ascii="仿宋" w:eastAsia="仿宋" w:hAnsi="仿宋" w:cs="宋体"/>
                <w:color w:val="000000"/>
                <w:kern w:val="0"/>
                <w:sz w:val="24"/>
              </w:rPr>
            </w:pPr>
            <w:r w:rsidRPr="00EA25BB">
              <w:rPr>
                <w:rFonts w:ascii="仿宋" w:eastAsia="仿宋" w:hAnsi="仿宋" w:cs="宋体" w:hint="eastAsia"/>
                <w:color w:val="000000"/>
                <w:kern w:val="0"/>
                <w:sz w:val="24"/>
              </w:rPr>
              <w:t>注:本表反映部门本年度一般公共预算财政拨款基本支出明细情况。</w:t>
            </w:r>
          </w:p>
        </w:tc>
      </w:tr>
      <w:tr w:rsidR="0062097A" w:rsidRPr="00EA25BB" w:rsidTr="006D56AC">
        <w:trPr>
          <w:trHeight w:val="390"/>
        </w:trPr>
        <w:tc>
          <w:tcPr>
            <w:tcW w:w="13907" w:type="dxa"/>
            <w:gridSpan w:val="9"/>
            <w:shd w:val="clear" w:color="auto" w:fill="auto"/>
            <w:noWrap/>
            <w:vAlign w:val="center"/>
          </w:tcPr>
          <w:p w:rsidR="0062097A" w:rsidRPr="00EA25BB" w:rsidRDefault="0062097A" w:rsidP="006D56AC">
            <w:pPr>
              <w:widowControl/>
              <w:spacing w:line="0" w:lineRule="atLeast"/>
              <w:jc w:val="left"/>
              <w:rPr>
                <w:rFonts w:ascii="宋体" w:hAnsi="宋体" w:cs="宋体"/>
                <w:color w:val="000000"/>
                <w:kern w:val="0"/>
                <w:sz w:val="24"/>
              </w:rPr>
            </w:pPr>
          </w:p>
        </w:tc>
      </w:tr>
    </w:tbl>
    <w:p w:rsidR="0062097A" w:rsidRPr="00EA25BB" w:rsidRDefault="0062097A" w:rsidP="0062097A">
      <w:pPr>
        <w:spacing w:line="0" w:lineRule="atLeast"/>
        <w:ind w:firstLineChars="1296" w:firstLine="3110"/>
        <w:rPr>
          <w:rFonts w:ascii="仿宋_GB2312" w:eastAsia="仿宋_GB2312" w:hAnsi="宋体" w:cs="宋体" w:hint="eastAsia"/>
          <w:b/>
          <w:kern w:val="0"/>
          <w:sz w:val="24"/>
        </w:rPr>
      </w:pPr>
    </w:p>
    <w:p w:rsidR="0062097A" w:rsidRPr="00EA25BB" w:rsidRDefault="0062097A" w:rsidP="0062097A">
      <w:pPr>
        <w:spacing w:line="0" w:lineRule="atLeast"/>
        <w:ind w:firstLineChars="1296" w:firstLine="3110"/>
        <w:rPr>
          <w:rFonts w:ascii="仿宋_GB2312" w:eastAsia="仿宋_GB2312" w:hAnsi="宋体" w:cs="宋体" w:hint="eastAsia"/>
          <w:b/>
          <w:kern w:val="0"/>
          <w:sz w:val="24"/>
        </w:rPr>
      </w:pPr>
    </w:p>
    <w:p w:rsidR="0062097A" w:rsidRPr="00EA25BB" w:rsidRDefault="0062097A" w:rsidP="0062097A">
      <w:pPr>
        <w:spacing w:line="0" w:lineRule="atLeast"/>
        <w:ind w:firstLineChars="1296" w:firstLine="3110"/>
        <w:rPr>
          <w:rFonts w:ascii="仿宋_GB2312" w:eastAsia="仿宋_GB2312" w:hAnsi="宋体" w:cs="宋体" w:hint="eastAsia"/>
          <w:b/>
          <w:kern w:val="0"/>
          <w:sz w:val="24"/>
        </w:rPr>
      </w:pPr>
      <w:r w:rsidRPr="00EA25BB">
        <w:rPr>
          <w:rFonts w:ascii="仿宋_GB2312" w:eastAsia="仿宋_GB2312" w:hAnsi="宋体" w:cs="宋体" w:hint="eastAsia"/>
          <w:b/>
          <w:kern w:val="0"/>
          <w:sz w:val="24"/>
        </w:rPr>
        <w:t>政府性基金预算财政拨款收入支出决算表</w:t>
      </w:r>
    </w:p>
    <w:p w:rsidR="0062097A" w:rsidRPr="00EA25BB" w:rsidRDefault="0062097A" w:rsidP="0062097A">
      <w:pPr>
        <w:spacing w:line="0" w:lineRule="atLeast"/>
        <w:jc w:val="right"/>
        <w:rPr>
          <w:rFonts w:ascii="仿宋_GB2312" w:eastAsia="仿宋_GB2312" w:hint="eastAsia"/>
          <w:sz w:val="24"/>
        </w:rPr>
      </w:pPr>
      <w:r w:rsidRPr="00EA25BB">
        <w:rPr>
          <w:rFonts w:ascii="黑体" w:eastAsia="黑体" w:hint="eastAsia"/>
          <w:b/>
          <w:sz w:val="24"/>
        </w:rPr>
        <w:t xml:space="preserve">                                                                                  </w:t>
      </w:r>
      <w:r w:rsidRPr="00EA25BB">
        <w:rPr>
          <w:rFonts w:ascii="仿宋_GB2312" w:eastAsia="仿宋_GB2312" w:hint="eastAsia"/>
          <w:sz w:val="24"/>
        </w:rPr>
        <w:t>公开07表</w:t>
      </w:r>
    </w:p>
    <w:p w:rsidR="0062097A" w:rsidRPr="00EA25BB" w:rsidRDefault="0062097A" w:rsidP="0062097A">
      <w:pPr>
        <w:spacing w:line="0" w:lineRule="atLeast"/>
        <w:ind w:firstLineChars="200" w:firstLine="480"/>
        <w:jc w:val="right"/>
        <w:rPr>
          <w:rFonts w:ascii="仿宋_GB2312" w:eastAsia="仿宋_GB2312" w:hAnsi="宋体" w:cs="宋体" w:hint="eastAsia"/>
          <w:kern w:val="0"/>
          <w:sz w:val="24"/>
        </w:rPr>
      </w:pPr>
      <w:r w:rsidRPr="00EA25BB">
        <w:rPr>
          <w:rFonts w:ascii="仿宋_GB2312" w:eastAsia="仿宋_GB2312" w:hint="eastAsia"/>
          <w:sz w:val="24"/>
        </w:rPr>
        <w:t xml:space="preserve">部门： </w:t>
      </w:r>
      <w:r w:rsidRPr="00EA25BB">
        <w:rPr>
          <w:rFonts w:ascii="黑体" w:eastAsia="黑体" w:hint="eastAsia"/>
          <w:b/>
          <w:sz w:val="24"/>
        </w:rPr>
        <w:t xml:space="preserve">                                                                           </w:t>
      </w:r>
      <w:r w:rsidRPr="00EA25BB">
        <w:rPr>
          <w:rFonts w:ascii="仿宋_GB2312" w:eastAsia="仿宋_GB2312" w:hint="eastAsia"/>
          <w:sz w:val="24"/>
        </w:rPr>
        <w:t>金额单位：</w:t>
      </w:r>
      <w:r w:rsidRPr="00EA25BB">
        <w:rPr>
          <w:rFonts w:ascii="仿宋_GB2312" w:eastAsia="仿宋_GB2312" w:hAnsi="宋体" w:cs="宋体" w:hint="eastAsia"/>
          <w:kern w:val="0"/>
          <w:sz w:val="24"/>
        </w:rPr>
        <w:t>万元</w:t>
      </w:r>
    </w:p>
    <w:tbl>
      <w:tblPr>
        <w:tblpPr w:leftFromText="180" w:rightFromText="180" w:vertAnchor="text" w:tblpY="1"/>
        <w:tblOverlap w:val="never"/>
        <w:tblW w:w="13875" w:type="dxa"/>
        <w:tblInd w:w="93" w:type="dxa"/>
        <w:tblLook w:val="0000"/>
      </w:tblPr>
      <w:tblGrid>
        <w:gridCol w:w="580"/>
        <w:gridCol w:w="515"/>
        <w:gridCol w:w="540"/>
        <w:gridCol w:w="1620"/>
        <w:gridCol w:w="1620"/>
        <w:gridCol w:w="1620"/>
        <w:gridCol w:w="1620"/>
        <w:gridCol w:w="1980"/>
        <w:gridCol w:w="1800"/>
        <w:gridCol w:w="1980"/>
      </w:tblGrid>
      <w:tr w:rsidR="0062097A" w:rsidRPr="00EA25BB" w:rsidTr="006D56AC">
        <w:trPr>
          <w:trHeight w:val="453"/>
        </w:trPr>
        <w:tc>
          <w:tcPr>
            <w:tcW w:w="1635" w:type="dxa"/>
            <w:gridSpan w:val="3"/>
            <w:vMerge w:val="restart"/>
            <w:tcBorders>
              <w:top w:val="single" w:sz="4" w:space="0" w:color="auto"/>
              <w:left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科目编码</w:t>
            </w:r>
          </w:p>
        </w:tc>
        <w:tc>
          <w:tcPr>
            <w:tcW w:w="1620" w:type="dxa"/>
            <w:vMerge w:val="restart"/>
            <w:tcBorders>
              <w:top w:val="single" w:sz="4" w:space="0" w:color="auto"/>
              <w:left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科目名称</w:t>
            </w:r>
          </w:p>
        </w:tc>
        <w:tc>
          <w:tcPr>
            <w:tcW w:w="1620" w:type="dxa"/>
            <w:vMerge w:val="restart"/>
            <w:tcBorders>
              <w:top w:val="single" w:sz="4" w:space="0" w:color="auto"/>
              <w:left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年初结转和结余</w:t>
            </w:r>
          </w:p>
        </w:tc>
        <w:tc>
          <w:tcPr>
            <w:tcW w:w="1620" w:type="dxa"/>
            <w:vMerge w:val="restart"/>
            <w:tcBorders>
              <w:top w:val="single" w:sz="4" w:space="0" w:color="auto"/>
              <w:left w:val="nil"/>
              <w:right w:val="single" w:sz="4" w:space="0" w:color="auto"/>
            </w:tcBorders>
            <w:shd w:val="clear" w:color="auto" w:fill="auto"/>
            <w:noWrap/>
            <w:vAlign w:val="center"/>
          </w:tcPr>
          <w:p w:rsidR="0062097A" w:rsidRPr="00EA25BB" w:rsidRDefault="0062097A" w:rsidP="006D56AC">
            <w:pPr>
              <w:spacing w:line="0" w:lineRule="atLeast"/>
              <w:jc w:val="center"/>
              <w:rPr>
                <w:rFonts w:ascii="宋体" w:hAnsi="宋体" w:cs="宋体" w:hint="eastAsia"/>
                <w:kern w:val="0"/>
                <w:sz w:val="24"/>
              </w:rPr>
            </w:pPr>
            <w:r w:rsidRPr="00EA25BB">
              <w:rPr>
                <w:rFonts w:ascii="宋体" w:hAnsi="宋体" w:cs="宋体" w:hint="eastAsia"/>
                <w:kern w:val="0"/>
                <w:sz w:val="24"/>
              </w:rPr>
              <w:t>本年收入</w:t>
            </w:r>
          </w:p>
        </w:tc>
        <w:tc>
          <w:tcPr>
            <w:tcW w:w="5400" w:type="dxa"/>
            <w:gridSpan w:val="3"/>
            <w:tcBorders>
              <w:top w:val="single" w:sz="4" w:space="0" w:color="auto"/>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center"/>
              <w:rPr>
                <w:rFonts w:ascii="宋体" w:hAnsi="宋体" w:cs="宋体"/>
                <w:kern w:val="0"/>
                <w:sz w:val="24"/>
              </w:rPr>
            </w:pPr>
            <w:r w:rsidRPr="00EA25BB">
              <w:rPr>
                <w:rFonts w:ascii="宋体" w:hAnsi="宋体" w:cs="宋体" w:hint="eastAsia"/>
                <w:kern w:val="0"/>
                <w:sz w:val="24"/>
              </w:rPr>
              <w:t>本年支出</w:t>
            </w:r>
          </w:p>
        </w:tc>
        <w:tc>
          <w:tcPr>
            <w:tcW w:w="1980" w:type="dxa"/>
            <w:vMerge w:val="restart"/>
            <w:tcBorders>
              <w:top w:val="single" w:sz="4" w:space="0" w:color="auto"/>
              <w:left w:val="nil"/>
              <w:right w:val="single" w:sz="4" w:space="0" w:color="auto"/>
            </w:tcBorders>
            <w:shd w:val="clear" w:color="auto" w:fill="auto"/>
            <w:vAlign w:val="center"/>
          </w:tcPr>
          <w:p w:rsidR="0062097A" w:rsidRPr="00EA25BB" w:rsidRDefault="0062097A" w:rsidP="006D56AC">
            <w:pPr>
              <w:spacing w:line="0" w:lineRule="atLeast"/>
              <w:jc w:val="center"/>
              <w:rPr>
                <w:rFonts w:ascii="宋体" w:hAnsi="宋体" w:cs="宋体" w:hint="eastAsia"/>
                <w:kern w:val="0"/>
                <w:sz w:val="24"/>
              </w:rPr>
            </w:pPr>
            <w:r w:rsidRPr="00EA25BB">
              <w:rPr>
                <w:rFonts w:ascii="宋体" w:hAnsi="宋体" w:cs="宋体" w:hint="eastAsia"/>
                <w:kern w:val="0"/>
                <w:sz w:val="24"/>
              </w:rPr>
              <w:t>年末结转和结余</w:t>
            </w:r>
          </w:p>
        </w:tc>
      </w:tr>
      <w:tr w:rsidR="0062097A" w:rsidRPr="00EA25BB" w:rsidTr="006D56AC">
        <w:trPr>
          <w:trHeight w:val="599"/>
        </w:trPr>
        <w:tc>
          <w:tcPr>
            <w:tcW w:w="1635" w:type="dxa"/>
            <w:gridSpan w:val="3"/>
            <w:vMerge/>
            <w:tcBorders>
              <w:left w:val="single" w:sz="4" w:space="0" w:color="auto"/>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p>
        </w:tc>
        <w:tc>
          <w:tcPr>
            <w:tcW w:w="1620" w:type="dxa"/>
            <w:vMerge/>
            <w:tcBorders>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p>
        </w:tc>
        <w:tc>
          <w:tcPr>
            <w:tcW w:w="1620" w:type="dxa"/>
            <w:vMerge/>
            <w:tcBorders>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p>
        </w:tc>
        <w:tc>
          <w:tcPr>
            <w:tcW w:w="1620" w:type="dxa"/>
            <w:vMerge/>
            <w:tcBorders>
              <w:left w:val="nil"/>
              <w:bottom w:val="single" w:sz="4" w:space="0" w:color="auto"/>
              <w:right w:val="single" w:sz="4" w:space="0" w:color="auto"/>
            </w:tcBorders>
            <w:shd w:val="clear" w:color="auto" w:fill="auto"/>
            <w:noWrap/>
            <w:vAlign w:val="center"/>
          </w:tcPr>
          <w:p w:rsidR="0062097A" w:rsidRPr="00EA25BB" w:rsidRDefault="0062097A" w:rsidP="006D56AC">
            <w:pPr>
              <w:spacing w:line="0" w:lineRule="atLeast"/>
              <w:jc w:val="center"/>
              <w:rPr>
                <w:rFonts w:ascii="宋体" w:hAnsi="宋体" w:cs="宋体"/>
                <w:kern w:val="0"/>
                <w:sz w:val="24"/>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center"/>
              <w:rPr>
                <w:rFonts w:ascii="宋体" w:hAnsi="宋体" w:cs="宋体" w:hint="eastAsia"/>
                <w:kern w:val="0"/>
                <w:sz w:val="24"/>
              </w:rPr>
            </w:pPr>
            <w:r w:rsidRPr="00EA25BB">
              <w:rPr>
                <w:rFonts w:ascii="宋体" w:hAnsi="宋体" w:cs="宋体" w:hint="eastAsia"/>
                <w:kern w:val="0"/>
                <w:sz w:val="24"/>
              </w:rPr>
              <w:t>小计</w:t>
            </w:r>
          </w:p>
        </w:tc>
        <w:tc>
          <w:tcPr>
            <w:tcW w:w="1980" w:type="dxa"/>
            <w:tcBorders>
              <w:top w:val="single" w:sz="4" w:space="0" w:color="auto"/>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center"/>
              <w:rPr>
                <w:rFonts w:ascii="宋体" w:hAnsi="宋体" w:cs="宋体" w:hint="eastAsia"/>
                <w:kern w:val="0"/>
                <w:sz w:val="24"/>
              </w:rPr>
            </w:pPr>
            <w:r w:rsidRPr="00EA25BB">
              <w:rPr>
                <w:rFonts w:ascii="宋体" w:hAnsi="宋体" w:cs="宋体" w:hint="eastAsia"/>
                <w:kern w:val="0"/>
                <w:sz w:val="24"/>
              </w:rPr>
              <w:t>基本支出</w:t>
            </w:r>
          </w:p>
        </w:tc>
        <w:tc>
          <w:tcPr>
            <w:tcW w:w="1800" w:type="dxa"/>
            <w:tcBorders>
              <w:top w:val="single" w:sz="4" w:space="0" w:color="auto"/>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center"/>
              <w:rPr>
                <w:rFonts w:ascii="宋体" w:hAnsi="宋体" w:cs="宋体" w:hint="eastAsia"/>
                <w:kern w:val="0"/>
                <w:sz w:val="24"/>
              </w:rPr>
            </w:pPr>
            <w:r w:rsidRPr="00EA25BB">
              <w:rPr>
                <w:rFonts w:ascii="宋体" w:hAnsi="宋体" w:cs="宋体" w:hint="eastAsia"/>
                <w:kern w:val="0"/>
                <w:sz w:val="24"/>
              </w:rPr>
              <w:t>项目支出</w:t>
            </w:r>
          </w:p>
        </w:tc>
        <w:tc>
          <w:tcPr>
            <w:tcW w:w="1980" w:type="dxa"/>
            <w:vMerge/>
            <w:tcBorders>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center"/>
              <w:rPr>
                <w:rFonts w:ascii="宋体" w:hAnsi="宋体" w:cs="宋体"/>
                <w:kern w:val="0"/>
                <w:sz w:val="24"/>
              </w:rPr>
            </w:pPr>
          </w:p>
        </w:tc>
      </w:tr>
      <w:tr w:rsidR="0062097A" w:rsidRPr="00EA25BB" w:rsidTr="006D56AC">
        <w:trPr>
          <w:trHeight w:val="368"/>
        </w:trPr>
        <w:tc>
          <w:tcPr>
            <w:tcW w:w="580" w:type="dxa"/>
            <w:vMerge w:val="restart"/>
            <w:tcBorders>
              <w:left w:val="single" w:sz="4" w:space="0" w:color="auto"/>
              <w:right w:val="single" w:sz="4" w:space="0" w:color="auto"/>
            </w:tcBorders>
            <w:shd w:val="clear" w:color="auto" w:fill="auto"/>
            <w:noWrap/>
            <w:vAlign w:val="center"/>
          </w:tcPr>
          <w:p w:rsidR="0062097A" w:rsidRPr="00EA25BB" w:rsidRDefault="0062097A" w:rsidP="006D56AC">
            <w:pPr>
              <w:spacing w:line="0" w:lineRule="atLeast"/>
              <w:jc w:val="center"/>
              <w:rPr>
                <w:rFonts w:ascii="宋体" w:hAnsi="宋体" w:cs="宋体" w:hint="eastAsia"/>
                <w:kern w:val="0"/>
                <w:sz w:val="24"/>
              </w:rPr>
            </w:pPr>
            <w:r w:rsidRPr="00EA25BB">
              <w:rPr>
                <w:rFonts w:ascii="宋体" w:hAnsi="宋体" w:cs="宋体" w:hint="eastAsia"/>
                <w:kern w:val="0"/>
                <w:sz w:val="24"/>
              </w:rPr>
              <w:t>类</w:t>
            </w:r>
          </w:p>
        </w:tc>
        <w:tc>
          <w:tcPr>
            <w:tcW w:w="515" w:type="dxa"/>
            <w:vMerge w:val="restart"/>
            <w:tcBorders>
              <w:left w:val="nil"/>
              <w:right w:val="single" w:sz="4" w:space="0" w:color="auto"/>
            </w:tcBorders>
            <w:shd w:val="clear" w:color="auto" w:fill="auto"/>
            <w:noWrap/>
            <w:vAlign w:val="center"/>
          </w:tcPr>
          <w:p w:rsidR="0062097A" w:rsidRPr="00EA25BB" w:rsidRDefault="0062097A" w:rsidP="006D56AC">
            <w:pPr>
              <w:spacing w:line="0" w:lineRule="atLeast"/>
              <w:jc w:val="center"/>
              <w:rPr>
                <w:rFonts w:ascii="宋体" w:hAnsi="宋体" w:cs="宋体" w:hint="eastAsia"/>
                <w:kern w:val="0"/>
                <w:sz w:val="24"/>
              </w:rPr>
            </w:pPr>
            <w:r w:rsidRPr="00EA25BB">
              <w:rPr>
                <w:rFonts w:ascii="宋体" w:hAnsi="宋体" w:cs="宋体" w:hint="eastAsia"/>
                <w:kern w:val="0"/>
                <w:sz w:val="24"/>
              </w:rPr>
              <w:t>款</w:t>
            </w:r>
          </w:p>
        </w:tc>
        <w:tc>
          <w:tcPr>
            <w:tcW w:w="540" w:type="dxa"/>
            <w:vMerge w:val="restart"/>
            <w:tcBorders>
              <w:left w:val="nil"/>
              <w:right w:val="single" w:sz="4" w:space="0" w:color="auto"/>
            </w:tcBorders>
            <w:shd w:val="clear" w:color="auto" w:fill="auto"/>
            <w:noWrap/>
            <w:vAlign w:val="center"/>
          </w:tcPr>
          <w:p w:rsidR="0062097A" w:rsidRPr="00EA25BB" w:rsidRDefault="0062097A" w:rsidP="006D56AC">
            <w:pPr>
              <w:spacing w:line="0" w:lineRule="atLeast"/>
              <w:jc w:val="center"/>
              <w:rPr>
                <w:rFonts w:ascii="宋体" w:hAnsi="宋体" w:cs="宋体" w:hint="eastAsia"/>
                <w:kern w:val="0"/>
                <w:sz w:val="24"/>
              </w:rPr>
            </w:pPr>
            <w:r w:rsidRPr="00EA25BB">
              <w:rPr>
                <w:rFonts w:ascii="宋体" w:hAnsi="宋体" w:cs="宋体" w:hint="eastAsia"/>
                <w:kern w:val="0"/>
                <w:sz w:val="24"/>
              </w:rPr>
              <w:t>项</w:t>
            </w:r>
          </w:p>
        </w:tc>
        <w:tc>
          <w:tcPr>
            <w:tcW w:w="162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栏  次</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1</w:t>
            </w:r>
          </w:p>
        </w:tc>
        <w:tc>
          <w:tcPr>
            <w:tcW w:w="162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2</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3</w:t>
            </w:r>
          </w:p>
        </w:tc>
        <w:tc>
          <w:tcPr>
            <w:tcW w:w="198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4</w:t>
            </w:r>
          </w:p>
        </w:tc>
        <w:tc>
          <w:tcPr>
            <w:tcW w:w="180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5</w:t>
            </w: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6</w:t>
            </w:r>
          </w:p>
        </w:tc>
      </w:tr>
      <w:tr w:rsidR="0062097A" w:rsidRPr="00EA25BB" w:rsidTr="006D56AC">
        <w:trPr>
          <w:trHeight w:val="368"/>
        </w:trPr>
        <w:tc>
          <w:tcPr>
            <w:tcW w:w="580" w:type="dxa"/>
            <w:vMerge/>
            <w:tcBorders>
              <w:left w:val="single" w:sz="4" w:space="0" w:color="auto"/>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p>
        </w:tc>
        <w:tc>
          <w:tcPr>
            <w:tcW w:w="515" w:type="dxa"/>
            <w:vMerge/>
            <w:tcBorders>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p>
        </w:tc>
        <w:tc>
          <w:tcPr>
            <w:tcW w:w="540" w:type="dxa"/>
            <w:vMerge/>
            <w:tcBorders>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合  计</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p>
        </w:tc>
        <w:tc>
          <w:tcPr>
            <w:tcW w:w="198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p>
        </w:tc>
        <w:tc>
          <w:tcPr>
            <w:tcW w:w="1800" w:type="dxa"/>
            <w:tcBorders>
              <w:top w:val="nil"/>
              <w:left w:val="nil"/>
              <w:bottom w:val="single" w:sz="4" w:space="0" w:color="auto"/>
              <w:right w:val="single" w:sz="4" w:space="0" w:color="auto"/>
            </w:tcBorders>
            <w:shd w:val="clear" w:color="auto" w:fill="auto"/>
            <w:noWrap/>
            <w:vAlign w:val="center"/>
          </w:tcPr>
          <w:p w:rsidR="0062097A" w:rsidRPr="00EA25BB" w:rsidRDefault="0062097A" w:rsidP="006D56AC">
            <w:pPr>
              <w:widowControl/>
              <w:spacing w:line="0" w:lineRule="atLeast"/>
              <w:jc w:val="center"/>
              <w:rPr>
                <w:rFonts w:ascii="宋体" w:hAnsi="宋体" w:cs="宋体"/>
                <w:kern w:val="0"/>
                <w:sz w:val="24"/>
              </w:rPr>
            </w:pP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p>
        </w:tc>
      </w:tr>
      <w:tr w:rsidR="0062097A" w:rsidRPr="00EA25BB" w:rsidTr="006D56AC">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hint="eastAsia"/>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62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r w:rsidRPr="00EA25BB">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widowControl/>
              <w:spacing w:line="0" w:lineRule="atLeast"/>
              <w:jc w:val="right"/>
              <w:rPr>
                <w:rFonts w:ascii="宋体" w:hAnsi="宋体" w:cs="宋体"/>
                <w:kern w:val="0"/>
                <w:sz w:val="24"/>
              </w:rPr>
            </w:pPr>
          </w:p>
        </w:tc>
        <w:tc>
          <w:tcPr>
            <w:tcW w:w="1980" w:type="dxa"/>
            <w:tcBorders>
              <w:top w:val="nil"/>
              <w:left w:val="nil"/>
              <w:bottom w:val="single" w:sz="4" w:space="0" w:color="auto"/>
              <w:right w:val="single" w:sz="4" w:space="0" w:color="auto"/>
            </w:tcBorders>
            <w:shd w:val="clear" w:color="auto" w:fill="auto"/>
            <w:vAlign w:val="center"/>
          </w:tcPr>
          <w:p w:rsidR="0062097A" w:rsidRPr="00EA25BB" w:rsidRDefault="0062097A" w:rsidP="006D56AC">
            <w:pPr>
              <w:spacing w:line="0" w:lineRule="atLeast"/>
              <w:jc w:val="right"/>
              <w:rPr>
                <w:rFonts w:ascii="宋体" w:hAnsi="宋体" w:cs="宋体"/>
                <w:kern w:val="0"/>
                <w:sz w:val="24"/>
              </w:rPr>
            </w:pPr>
            <w:r w:rsidRPr="00EA25BB">
              <w:rPr>
                <w:rFonts w:ascii="宋体" w:hAnsi="宋体" w:cs="宋体" w:hint="eastAsia"/>
                <w:kern w:val="0"/>
                <w:sz w:val="24"/>
              </w:rPr>
              <w:t xml:space="preserve">　</w:t>
            </w:r>
          </w:p>
        </w:tc>
      </w:tr>
    </w:tbl>
    <w:p w:rsidR="0062097A" w:rsidRPr="00EA25BB" w:rsidRDefault="0062097A" w:rsidP="0062097A">
      <w:pPr>
        <w:spacing w:line="0" w:lineRule="atLeast"/>
        <w:rPr>
          <w:rFonts w:ascii="仿宋_GB2312" w:eastAsia="仿宋_GB2312" w:hAnsi="宋体" w:cs="宋体" w:hint="eastAsia"/>
          <w:kern w:val="0"/>
          <w:sz w:val="24"/>
        </w:rPr>
      </w:pPr>
      <w:r w:rsidRPr="00EA25BB">
        <w:rPr>
          <w:rFonts w:ascii="仿宋_GB2312" w:eastAsia="仿宋_GB2312" w:hAnsi="宋体" w:cs="宋体" w:hint="eastAsia"/>
          <w:kern w:val="0"/>
          <w:sz w:val="24"/>
        </w:rPr>
        <w:t>注：本表反映部门本年度政府性基金预算财政拨款收入支出及结转和结余情况。</w:t>
      </w:r>
    </w:p>
    <w:p w:rsidR="0062097A" w:rsidRPr="00EA25BB" w:rsidRDefault="0062097A" w:rsidP="0062097A">
      <w:pPr>
        <w:spacing w:line="0" w:lineRule="atLeast"/>
        <w:rPr>
          <w:rFonts w:ascii="仿宋_GB2312" w:eastAsia="仿宋_GB2312" w:hAnsi="宋体" w:cs="宋体" w:hint="eastAsia"/>
          <w:kern w:val="0"/>
          <w:sz w:val="24"/>
        </w:rPr>
      </w:pPr>
    </w:p>
    <w:p w:rsidR="0062097A" w:rsidRPr="00EA25BB" w:rsidRDefault="0062097A" w:rsidP="0062097A">
      <w:pPr>
        <w:spacing w:line="0" w:lineRule="atLeast"/>
        <w:rPr>
          <w:rFonts w:ascii="仿宋_GB2312" w:eastAsia="仿宋_GB2312" w:hAnsi="宋体" w:cs="宋体" w:hint="eastAsia"/>
          <w:kern w:val="0"/>
          <w:sz w:val="24"/>
        </w:rPr>
      </w:pPr>
    </w:p>
    <w:p w:rsidR="0062097A" w:rsidRPr="00EA25BB" w:rsidRDefault="0062097A" w:rsidP="0062097A">
      <w:pPr>
        <w:spacing w:line="0" w:lineRule="atLeast"/>
        <w:rPr>
          <w:rFonts w:ascii="仿宋_GB2312" w:eastAsia="仿宋_GB2312" w:hAnsi="宋体" w:cs="宋体" w:hint="eastAsia"/>
          <w:kern w:val="0"/>
          <w:sz w:val="24"/>
        </w:rPr>
      </w:pPr>
    </w:p>
    <w:p w:rsidR="0062097A" w:rsidRPr="00EA25BB" w:rsidRDefault="0062097A" w:rsidP="0062097A">
      <w:pPr>
        <w:spacing w:line="0" w:lineRule="atLeast"/>
        <w:rPr>
          <w:rFonts w:ascii="仿宋_GB2312" w:eastAsia="仿宋_GB2312" w:hAnsi="宋体" w:cs="宋体" w:hint="eastAsia"/>
          <w:b/>
          <w:kern w:val="0"/>
          <w:sz w:val="24"/>
        </w:rPr>
      </w:pPr>
    </w:p>
    <w:p w:rsidR="0062097A" w:rsidRPr="00EA25BB" w:rsidRDefault="0062097A" w:rsidP="0062097A">
      <w:pPr>
        <w:spacing w:line="0" w:lineRule="atLeast"/>
        <w:jc w:val="center"/>
        <w:rPr>
          <w:rFonts w:ascii="仿宋_GB2312" w:eastAsia="仿宋_GB2312" w:hAnsi="宋体" w:cs="宋体" w:hint="eastAsia"/>
          <w:kern w:val="0"/>
          <w:sz w:val="24"/>
        </w:rPr>
      </w:pPr>
      <w:r w:rsidRPr="00EA25BB">
        <w:rPr>
          <w:rFonts w:ascii="仿宋_GB2312" w:eastAsia="仿宋_GB2312" w:hAnsi="宋体" w:cs="宋体" w:hint="eastAsia"/>
          <w:b/>
          <w:kern w:val="0"/>
          <w:sz w:val="24"/>
        </w:rPr>
        <w:t>一般公共预算财政拨款“三公”经费支出决算表</w:t>
      </w:r>
    </w:p>
    <w:p w:rsidR="0062097A" w:rsidRPr="00EA25BB" w:rsidRDefault="0062097A" w:rsidP="0062097A">
      <w:pPr>
        <w:spacing w:line="0" w:lineRule="atLeast"/>
        <w:rPr>
          <w:rFonts w:ascii="仿宋_GB2312" w:eastAsia="仿宋_GB2312" w:hAnsi="宋体" w:cs="宋体" w:hint="eastAsia"/>
          <w:kern w:val="0"/>
          <w:sz w:val="24"/>
        </w:rPr>
      </w:pPr>
      <w:r w:rsidRPr="00EA25BB">
        <w:rPr>
          <w:rFonts w:ascii="宋体" w:hAnsi="宋体" w:cs="宋体" w:hint="eastAsia"/>
          <w:color w:val="000000"/>
          <w:kern w:val="0"/>
          <w:sz w:val="24"/>
        </w:rPr>
        <w:t xml:space="preserve">                                                                                                                          公开08表</w:t>
      </w:r>
    </w:p>
    <w:p w:rsidR="0062097A" w:rsidRPr="0062097A" w:rsidRDefault="0062097A" w:rsidP="0062097A">
      <w:pPr>
        <w:spacing w:line="0" w:lineRule="atLeast"/>
        <w:rPr>
          <w:rFonts w:ascii="宋体" w:hAnsi="宋体" w:cs="宋体" w:hint="eastAsia"/>
          <w:kern w:val="0"/>
          <w:sz w:val="24"/>
        </w:rPr>
      </w:pPr>
      <w:r w:rsidRPr="00EA25BB">
        <w:rPr>
          <w:rFonts w:ascii="宋体" w:hAnsi="宋体" w:cs="宋体" w:hint="eastAsia"/>
          <w:kern w:val="0"/>
          <w:sz w:val="24"/>
        </w:rPr>
        <w:t xml:space="preserve">部门：肥城市商业职工学校     </w:t>
      </w:r>
      <w:r>
        <w:rPr>
          <w:rFonts w:ascii="宋体" w:hAnsi="宋体" w:cs="宋体" w:hint="eastAsia"/>
          <w:kern w:val="0"/>
          <w:sz w:val="24"/>
        </w:rPr>
        <w:t xml:space="preserve">                           </w:t>
      </w:r>
      <w:r w:rsidRPr="00EA25BB">
        <w:rPr>
          <w:rFonts w:ascii="宋体" w:hAnsi="宋体" w:cs="宋体" w:hint="eastAsia"/>
          <w:kern w:val="0"/>
          <w:sz w:val="24"/>
        </w:rPr>
        <w:t xml:space="preserve">                  </w:t>
      </w:r>
      <w:r>
        <w:rPr>
          <w:rFonts w:ascii="宋体" w:hAnsi="宋体" w:cs="宋体" w:hint="eastAsia"/>
          <w:kern w:val="0"/>
          <w:sz w:val="24"/>
        </w:rPr>
        <w:t xml:space="preserve">                    </w:t>
      </w:r>
      <w:r w:rsidRPr="00EA25BB">
        <w:rPr>
          <w:rFonts w:ascii="宋体" w:hAnsi="宋体" w:cs="宋体" w:hint="eastAsia"/>
          <w:kern w:val="0"/>
          <w:sz w:val="24"/>
        </w:rPr>
        <w:t xml:space="preserve">        金额</w:t>
      </w:r>
      <w:r w:rsidRPr="00EA25BB">
        <w:rPr>
          <w:rFonts w:ascii="宋体" w:hAnsi="宋体" w:cs="宋体" w:hint="eastAsia"/>
          <w:color w:val="000000"/>
          <w:kern w:val="0"/>
          <w:sz w:val="24"/>
        </w:rPr>
        <w:t>单位：万元</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8"/>
        <w:gridCol w:w="1260"/>
        <w:gridCol w:w="1240"/>
        <w:gridCol w:w="1240"/>
        <w:gridCol w:w="1246"/>
        <w:gridCol w:w="1008"/>
        <w:gridCol w:w="1154"/>
        <w:gridCol w:w="1260"/>
        <w:gridCol w:w="902"/>
        <w:gridCol w:w="1081"/>
        <w:gridCol w:w="1263"/>
        <w:gridCol w:w="1075"/>
      </w:tblGrid>
      <w:tr w:rsidR="0062097A" w:rsidRPr="00EA25BB" w:rsidTr="006D56AC">
        <w:trPr>
          <w:trHeight w:val="855"/>
        </w:trPr>
        <w:tc>
          <w:tcPr>
            <w:tcW w:w="2589" w:type="pct"/>
            <w:gridSpan w:val="6"/>
            <w:shd w:val="clear" w:color="auto" w:fill="FFFFFF"/>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预算数</w:t>
            </w:r>
          </w:p>
        </w:tc>
        <w:tc>
          <w:tcPr>
            <w:tcW w:w="2411" w:type="pct"/>
            <w:gridSpan w:val="6"/>
            <w:shd w:val="clear" w:color="auto" w:fill="FFFFFF"/>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 xml:space="preserve">决算数　</w:t>
            </w:r>
          </w:p>
        </w:tc>
      </w:tr>
      <w:tr w:rsidR="0062097A" w:rsidRPr="00EA25BB" w:rsidTr="006D56AC">
        <w:trPr>
          <w:trHeight w:val="855"/>
        </w:trPr>
        <w:tc>
          <w:tcPr>
            <w:tcW w:w="443" w:type="pct"/>
            <w:vMerge w:val="restart"/>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合计</w:t>
            </w:r>
          </w:p>
        </w:tc>
        <w:tc>
          <w:tcPr>
            <w:tcW w:w="451" w:type="pct"/>
            <w:vMerge w:val="restart"/>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因公出国（境）费</w:t>
            </w:r>
          </w:p>
        </w:tc>
        <w:tc>
          <w:tcPr>
            <w:tcW w:w="1334" w:type="pct"/>
            <w:gridSpan w:val="3"/>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公务用车购置及运行费</w:t>
            </w:r>
          </w:p>
        </w:tc>
        <w:tc>
          <w:tcPr>
            <w:tcW w:w="361" w:type="pct"/>
            <w:vMerge w:val="restart"/>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公务接待费</w:t>
            </w:r>
          </w:p>
        </w:tc>
        <w:tc>
          <w:tcPr>
            <w:tcW w:w="413" w:type="pct"/>
            <w:vMerge w:val="restart"/>
            <w:shd w:val="clear" w:color="auto" w:fill="FFFFFF"/>
            <w:vAlign w:val="center"/>
          </w:tcPr>
          <w:p w:rsidR="0062097A" w:rsidRPr="00EA25BB" w:rsidRDefault="0062097A" w:rsidP="006D56AC">
            <w:pPr>
              <w:spacing w:line="0" w:lineRule="atLeast"/>
              <w:jc w:val="center"/>
              <w:rPr>
                <w:rFonts w:ascii="宋体" w:hAnsi="宋体" w:cs="宋体"/>
                <w:kern w:val="0"/>
                <w:sz w:val="24"/>
              </w:rPr>
            </w:pPr>
            <w:r w:rsidRPr="00EA25BB">
              <w:rPr>
                <w:rFonts w:ascii="宋体" w:hAnsi="宋体" w:cs="宋体" w:hint="eastAsia"/>
                <w:kern w:val="0"/>
                <w:sz w:val="24"/>
              </w:rPr>
              <w:t>合计</w:t>
            </w:r>
          </w:p>
        </w:tc>
        <w:tc>
          <w:tcPr>
            <w:tcW w:w="451" w:type="pct"/>
            <w:vMerge w:val="restart"/>
            <w:shd w:val="clear" w:color="auto" w:fill="FFFFFF"/>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因公出国（境）费</w:t>
            </w:r>
          </w:p>
        </w:tc>
        <w:tc>
          <w:tcPr>
            <w:tcW w:w="1162" w:type="pct"/>
            <w:gridSpan w:val="3"/>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公务用车购置及运行费</w:t>
            </w:r>
          </w:p>
        </w:tc>
        <w:tc>
          <w:tcPr>
            <w:tcW w:w="385" w:type="pct"/>
            <w:vMerge w:val="restart"/>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公务接待费</w:t>
            </w:r>
          </w:p>
        </w:tc>
      </w:tr>
      <w:tr w:rsidR="0062097A" w:rsidRPr="00EA25BB" w:rsidTr="006D56AC">
        <w:trPr>
          <w:trHeight w:val="855"/>
        </w:trPr>
        <w:tc>
          <w:tcPr>
            <w:tcW w:w="443" w:type="pct"/>
            <w:vMerge/>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c>
          <w:tcPr>
            <w:tcW w:w="451" w:type="pct"/>
            <w:vMerge/>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c>
          <w:tcPr>
            <w:tcW w:w="444" w:type="pct"/>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小计</w:t>
            </w:r>
          </w:p>
        </w:tc>
        <w:tc>
          <w:tcPr>
            <w:tcW w:w="444" w:type="pct"/>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公务用车购置费</w:t>
            </w:r>
          </w:p>
        </w:tc>
        <w:tc>
          <w:tcPr>
            <w:tcW w:w="446" w:type="pct"/>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公务用车运行费</w:t>
            </w:r>
          </w:p>
        </w:tc>
        <w:tc>
          <w:tcPr>
            <w:tcW w:w="361" w:type="pct"/>
            <w:vMerge/>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c>
          <w:tcPr>
            <w:tcW w:w="413" w:type="pct"/>
            <w:vMerge/>
            <w:shd w:val="clear" w:color="auto" w:fill="FFFFFF"/>
            <w:vAlign w:val="center"/>
          </w:tcPr>
          <w:p w:rsidR="0062097A" w:rsidRPr="00EA25BB" w:rsidRDefault="0062097A" w:rsidP="006D56AC">
            <w:pPr>
              <w:spacing w:line="0" w:lineRule="atLeast"/>
              <w:jc w:val="left"/>
              <w:rPr>
                <w:rFonts w:ascii="宋体" w:hAnsi="宋体" w:cs="宋体"/>
                <w:kern w:val="0"/>
                <w:sz w:val="24"/>
              </w:rPr>
            </w:pPr>
          </w:p>
        </w:tc>
        <w:tc>
          <w:tcPr>
            <w:tcW w:w="451" w:type="pct"/>
            <w:vMerge/>
            <w:shd w:val="clear" w:color="auto" w:fill="FFFFFF"/>
            <w:vAlign w:val="center"/>
          </w:tcPr>
          <w:p w:rsidR="0062097A" w:rsidRPr="00EA25BB" w:rsidRDefault="0062097A" w:rsidP="006D56AC">
            <w:pPr>
              <w:spacing w:line="0" w:lineRule="atLeast"/>
              <w:jc w:val="left"/>
              <w:rPr>
                <w:rFonts w:ascii="宋体" w:hAnsi="宋体" w:cs="宋体"/>
                <w:kern w:val="0"/>
                <w:sz w:val="24"/>
              </w:rPr>
            </w:pPr>
          </w:p>
        </w:tc>
        <w:tc>
          <w:tcPr>
            <w:tcW w:w="323" w:type="pct"/>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小计</w:t>
            </w:r>
          </w:p>
        </w:tc>
        <w:tc>
          <w:tcPr>
            <w:tcW w:w="387" w:type="pct"/>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公务用车购置费</w:t>
            </w:r>
          </w:p>
        </w:tc>
        <w:tc>
          <w:tcPr>
            <w:tcW w:w="452" w:type="pct"/>
            <w:shd w:val="clear" w:color="auto" w:fill="auto"/>
            <w:vAlign w:val="center"/>
          </w:tcPr>
          <w:p w:rsidR="0062097A" w:rsidRPr="00EA25BB" w:rsidRDefault="0062097A" w:rsidP="006D56AC">
            <w:pPr>
              <w:widowControl/>
              <w:spacing w:line="0" w:lineRule="atLeast"/>
              <w:jc w:val="center"/>
              <w:rPr>
                <w:rFonts w:ascii="宋体" w:hAnsi="宋体" w:cs="宋体"/>
                <w:kern w:val="0"/>
                <w:sz w:val="24"/>
              </w:rPr>
            </w:pPr>
            <w:r w:rsidRPr="00EA25BB">
              <w:rPr>
                <w:rFonts w:ascii="宋体" w:hAnsi="宋体" w:cs="宋体" w:hint="eastAsia"/>
                <w:kern w:val="0"/>
                <w:sz w:val="24"/>
              </w:rPr>
              <w:t>公务用车运行费</w:t>
            </w:r>
          </w:p>
        </w:tc>
        <w:tc>
          <w:tcPr>
            <w:tcW w:w="385" w:type="pct"/>
            <w:vMerge/>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p>
        </w:tc>
      </w:tr>
      <w:tr w:rsidR="0062097A" w:rsidRPr="00EA25BB" w:rsidTr="006D56AC">
        <w:trPr>
          <w:trHeight w:val="618"/>
        </w:trPr>
        <w:tc>
          <w:tcPr>
            <w:tcW w:w="443" w:type="pct"/>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1</w:t>
            </w:r>
          </w:p>
        </w:tc>
        <w:tc>
          <w:tcPr>
            <w:tcW w:w="451" w:type="pct"/>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2</w:t>
            </w:r>
          </w:p>
        </w:tc>
        <w:tc>
          <w:tcPr>
            <w:tcW w:w="444" w:type="pct"/>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3</w:t>
            </w:r>
          </w:p>
        </w:tc>
        <w:tc>
          <w:tcPr>
            <w:tcW w:w="444" w:type="pct"/>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4</w:t>
            </w:r>
          </w:p>
        </w:tc>
        <w:tc>
          <w:tcPr>
            <w:tcW w:w="446" w:type="pct"/>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5</w:t>
            </w:r>
          </w:p>
        </w:tc>
        <w:tc>
          <w:tcPr>
            <w:tcW w:w="361" w:type="pct"/>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6</w:t>
            </w:r>
          </w:p>
        </w:tc>
        <w:tc>
          <w:tcPr>
            <w:tcW w:w="413" w:type="pct"/>
            <w:shd w:val="clear" w:color="auto" w:fill="FFFFFF"/>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7</w:t>
            </w:r>
          </w:p>
        </w:tc>
        <w:tc>
          <w:tcPr>
            <w:tcW w:w="451" w:type="pct"/>
            <w:shd w:val="clear" w:color="auto" w:fill="FFFFFF"/>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8</w:t>
            </w:r>
          </w:p>
        </w:tc>
        <w:tc>
          <w:tcPr>
            <w:tcW w:w="323" w:type="pct"/>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9</w:t>
            </w:r>
          </w:p>
        </w:tc>
        <w:tc>
          <w:tcPr>
            <w:tcW w:w="387" w:type="pct"/>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10</w:t>
            </w:r>
          </w:p>
        </w:tc>
        <w:tc>
          <w:tcPr>
            <w:tcW w:w="452" w:type="pct"/>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11</w:t>
            </w:r>
          </w:p>
        </w:tc>
        <w:tc>
          <w:tcPr>
            <w:tcW w:w="385" w:type="pct"/>
            <w:shd w:val="clear" w:color="auto" w:fill="auto"/>
            <w:vAlign w:val="center"/>
          </w:tcPr>
          <w:p w:rsidR="0062097A" w:rsidRPr="00EA25BB" w:rsidRDefault="0062097A" w:rsidP="006D56AC">
            <w:pPr>
              <w:widowControl/>
              <w:spacing w:line="0" w:lineRule="atLeast"/>
              <w:jc w:val="center"/>
              <w:rPr>
                <w:rFonts w:ascii="宋体" w:hAnsi="宋体" w:cs="宋体" w:hint="eastAsia"/>
                <w:kern w:val="0"/>
                <w:sz w:val="24"/>
              </w:rPr>
            </w:pPr>
            <w:r w:rsidRPr="00EA25BB">
              <w:rPr>
                <w:rFonts w:ascii="宋体" w:hAnsi="宋体" w:cs="宋体" w:hint="eastAsia"/>
                <w:kern w:val="0"/>
                <w:sz w:val="24"/>
              </w:rPr>
              <w:t>12</w:t>
            </w:r>
          </w:p>
        </w:tc>
      </w:tr>
      <w:tr w:rsidR="0062097A" w:rsidRPr="00EA25BB" w:rsidTr="006D56AC">
        <w:trPr>
          <w:trHeight w:val="855"/>
        </w:trPr>
        <w:tc>
          <w:tcPr>
            <w:tcW w:w="443" w:type="pct"/>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451" w:type="pct"/>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444" w:type="pct"/>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444" w:type="pct"/>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446" w:type="pct"/>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361" w:type="pct"/>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413" w:type="pct"/>
            <w:shd w:val="clear" w:color="auto" w:fill="FFFFFF"/>
            <w:vAlign w:val="center"/>
          </w:tcPr>
          <w:p w:rsidR="0062097A" w:rsidRPr="00EA25BB" w:rsidRDefault="0062097A" w:rsidP="006D56AC">
            <w:pPr>
              <w:widowControl/>
              <w:spacing w:line="0" w:lineRule="atLeast"/>
              <w:jc w:val="left"/>
              <w:rPr>
                <w:rFonts w:ascii="宋体" w:hAnsi="宋体" w:cs="宋体"/>
                <w:kern w:val="0"/>
                <w:sz w:val="24"/>
              </w:rPr>
            </w:pPr>
          </w:p>
        </w:tc>
        <w:tc>
          <w:tcPr>
            <w:tcW w:w="451" w:type="pct"/>
            <w:shd w:val="clear" w:color="auto" w:fill="FFFFFF"/>
            <w:vAlign w:val="center"/>
          </w:tcPr>
          <w:p w:rsidR="0062097A" w:rsidRPr="00EA25BB" w:rsidRDefault="0062097A" w:rsidP="006D56AC">
            <w:pPr>
              <w:widowControl/>
              <w:spacing w:line="0" w:lineRule="atLeast"/>
              <w:jc w:val="left"/>
              <w:rPr>
                <w:rFonts w:ascii="宋体" w:hAnsi="宋体" w:cs="宋体"/>
                <w:kern w:val="0"/>
                <w:sz w:val="24"/>
              </w:rPr>
            </w:pPr>
          </w:p>
        </w:tc>
        <w:tc>
          <w:tcPr>
            <w:tcW w:w="323" w:type="pct"/>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387" w:type="pct"/>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452" w:type="pct"/>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c>
          <w:tcPr>
            <w:tcW w:w="385" w:type="pct"/>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p>
        </w:tc>
      </w:tr>
      <w:tr w:rsidR="0062097A" w:rsidRPr="00EA25BB" w:rsidTr="006D56AC">
        <w:trPr>
          <w:trHeight w:val="915"/>
        </w:trPr>
        <w:tc>
          <w:tcPr>
            <w:tcW w:w="5000" w:type="pct"/>
            <w:gridSpan w:val="12"/>
            <w:shd w:val="clear" w:color="auto" w:fill="auto"/>
            <w:vAlign w:val="center"/>
          </w:tcPr>
          <w:p w:rsidR="0062097A" w:rsidRPr="00EA25BB" w:rsidRDefault="0062097A" w:rsidP="006D56AC">
            <w:pPr>
              <w:widowControl/>
              <w:spacing w:line="0" w:lineRule="atLeast"/>
              <w:jc w:val="left"/>
              <w:rPr>
                <w:rFonts w:ascii="宋体" w:hAnsi="宋体" w:cs="宋体"/>
                <w:kern w:val="0"/>
                <w:sz w:val="24"/>
              </w:rPr>
            </w:pPr>
            <w:r w:rsidRPr="00EA25BB">
              <w:rPr>
                <w:rFonts w:ascii="宋体" w:hAnsi="宋体" w:cs="宋体" w:hint="eastAsia"/>
                <w:kern w:val="0"/>
                <w:sz w:val="24"/>
              </w:rPr>
              <w:t xml:space="preserve"> </w:t>
            </w:r>
            <w:r w:rsidRPr="00EA25BB">
              <w:rPr>
                <w:rFonts w:ascii="仿宋_GB2312" w:eastAsia="仿宋_GB2312" w:hAnsi="宋体" w:cs="宋体" w:hint="eastAsia"/>
                <w:kern w:val="0"/>
                <w:sz w:val="24"/>
              </w:rPr>
              <w:t>注：本表反映部门本年度“三公”经费支出预决算情况。其中：预算数为“三公”经费年初预算数，决算数包括当年一般公共预算财政拨款和以前年度结转资金安排的实际支出。</w:t>
            </w:r>
          </w:p>
        </w:tc>
      </w:tr>
    </w:tbl>
    <w:p w:rsidR="0062097A" w:rsidRPr="00EA25BB" w:rsidRDefault="0062097A" w:rsidP="0062097A">
      <w:pPr>
        <w:spacing w:line="0" w:lineRule="atLeast"/>
        <w:rPr>
          <w:rFonts w:ascii="黑体" w:eastAsia="黑体" w:hint="eastAsia"/>
          <w:b/>
          <w:sz w:val="24"/>
        </w:rPr>
        <w:sectPr w:rsidR="0062097A" w:rsidRPr="00EA25BB" w:rsidSect="0062097A">
          <w:footerReference w:type="even" r:id="rId6"/>
          <w:footerReference w:type="default" r:id="rId7"/>
          <w:pgSz w:w="16838" w:h="11906" w:orient="landscape"/>
          <w:pgMar w:top="709" w:right="1440" w:bottom="993" w:left="1440" w:header="851" w:footer="992" w:gutter="0"/>
          <w:cols w:space="425"/>
          <w:docGrid w:type="linesAndChars" w:linePitch="312"/>
        </w:sectPr>
      </w:pPr>
    </w:p>
    <w:p w:rsidR="0062097A" w:rsidRPr="00EA25BB" w:rsidRDefault="0062097A" w:rsidP="0062097A">
      <w:pPr>
        <w:spacing w:line="0" w:lineRule="atLeast"/>
        <w:rPr>
          <w:rFonts w:ascii="黑体" w:eastAsia="黑体" w:hint="eastAsia"/>
          <w:b/>
          <w:sz w:val="24"/>
        </w:rPr>
      </w:pPr>
    </w:p>
    <w:p w:rsidR="0062097A" w:rsidRPr="00EA25BB" w:rsidRDefault="0062097A" w:rsidP="0062097A">
      <w:pPr>
        <w:spacing w:line="0" w:lineRule="atLeast"/>
        <w:rPr>
          <w:rFonts w:ascii="黑体" w:eastAsia="黑体" w:hint="eastAsia"/>
          <w:sz w:val="24"/>
        </w:rPr>
      </w:pPr>
      <w:r w:rsidRPr="00EA25BB">
        <w:rPr>
          <w:rFonts w:ascii="黑体" w:eastAsia="黑体" w:hint="eastAsia"/>
          <w:sz w:val="24"/>
        </w:rPr>
        <w:t>第三部分</w:t>
      </w:r>
    </w:p>
    <w:p w:rsidR="0062097A" w:rsidRPr="00EA25BB" w:rsidRDefault="0062097A" w:rsidP="0062097A">
      <w:pPr>
        <w:spacing w:line="0" w:lineRule="atLeast"/>
        <w:ind w:leftChars="8" w:left="137" w:hangingChars="50" w:hanging="120"/>
        <w:jc w:val="center"/>
        <w:rPr>
          <w:rFonts w:ascii="黑体" w:eastAsia="黑体" w:hint="eastAsia"/>
          <w:sz w:val="24"/>
        </w:rPr>
      </w:pPr>
      <w:r w:rsidRPr="00EA25BB">
        <w:rPr>
          <w:rFonts w:ascii="黑体" w:eastAsia="黑体" w:hint="eastAsia"/>
          <w:sz w:val="24"/>
        </w:rPr>
        <w:t>2017年度部门决算情况和重要事项说明</w:t>
      </w:r>
    </w:p>
    <w:p w:rsidR="0062097A" w:rsidRPr="00EA25BB" w:rsidRDefault="0062097A" w:rsidP="0062097A">
      <w:pPr>
        <w:spacing w:line="0" w:lineRule="atLeast"/>
        <w:ind w:firstLineChars="200" w:firstLine="480"/>
        <w:rPr>
          <w:rFonts w:ascii="黑体" w:eastAsia="黑体" w:hAnsi="黑体" w:hint="eastAsia"/>
          <w:sz w:val="24"/>
        </w:rPr>
      </w:pPr>
      <w:r w:rsidRPr="00EA25BB">
        <w:rPr>
          <w:rFonts w:ascii="黑体" w:eastAsia="黑体" w:hAnsi="黑体" w:hint="eastAsia"/>
          <w:sz w:val="24"/>
        </w:rPr>
        <w:t>一、2017年度部门决算情况说明</w:t>
      </w:r>
    </w:p>
    <w:p w:rsidR="0062097A" w:rsidRPr="00EA25BB" w:rsidRDefault="0062097A" w:rsidP="0062097A">
      <w:pPr>
        <w:spacing w:line="0" w:lineRule="atLeast"/>
        <w:ind w:firstLineChars="200" w:firstLine="480"/>
        <w:rPr>
          <w:rFonts w:ascii="楷体_GB2312" w:eastAsia="楷体_GB2312" w:hint="eastAsia"/>
          <w:sz w:val="24"/>
        </w:rPr>
      </w:pPr>
      <w:r w:rsidRPr="00EA25BB">
        <w:rPr>
          <w:rFonts w:ascii="楷体_GB2312" w:eastAsia="楷体_GB2312" w:hint="eastAsia"/>
          <w:sz w:val="24"/>
        </w:rPr>
        <w:t>（一）收入支出决算总体情况</w:t>
      </w:r>
    </w:p>
    <w:p w:rsidR="0062097A" w:rsidRPr="00EA25BB" w:rsidRDefault="0062097A" w:rsidP="0062097A">
      <w:pPr>
        <w:spacing w:line="0" w:lineRule="atLeast"/>
        <w:ind w:firstLineChars="200" w:firstLine="480"/>
        <w:rPr>
          <w:rFonts w:ascii="仿宋_GB2312" w:eastAsia="仿宋_GB2312" w:hint="eastAsia"/>
          <w:sz w:val="24"/>
        </w:rPr>
      </w:pPr>
      <w:r w:rsidRPr="00EA25BB">
        <w:rPr>
          <w:rFonts w:ascii="仿宋_GB2312" w:eastAsia="仿宋_GB2312" w:hint="eastAsia"/>
          <w:sz w:val="24"/>
        </w:rPr>
        <w:t>2017年度收入128.66万元、支出总计128.66万元。与2016年相比，收、支总计各增加43.12万元，增长33.51 %。主要原因是人员经费增加。</w:t>
      </w:r>
    </w:p>
    <w:p w:rsidR="0062097A" w:rsidRPr="00EA25BB" w:rsidRDefault="0062097A" w:rsidP="0062097A">
      <w:pPr>
        <w:spacing w:line="0" w:lineRule="atLeast"/>
        <w:ind w:firstLineChars="200" w:firstLine="480"/>
        <w:rPr>
          <w:rFonts w:ascii="楷体_GB2312" w:eastAsia="楷体_GB2312" w:hint="eastAsia"/>
          <w:sz w:val="24"/>
        </w:rPr>
      </w:pPr>
      <w:r w:rsidRPr="00EA25BB">
        <w:rPr>
          <w:rFonts w:ascii="楷体_GB2312" w:eastAsia="楷体_GB2312" w:hint="eastAsia"/>
          <w:sz w:val="24"/>
        </w:rPr>
        <w:t>（二）收入决算情况</w:t>
      </w:r>
    </w:p>
    <w:p w:rsidR="0062097A" w:rsidRPr="00EA25BB" w:rsidRDefault="0062097A" w:rsidP="0062097A">
      <w:pPr>
        <w:spacing w:line="0" w:lineRule="atLeast"/>
        <w:ind w:firstLineChars="200" w:firstLine="480"/>
        <w:rPr>
          <w:rFonts w:ascii="仿宋_GB2312" w:eastAsia="仿宋_GB2312" w:hint="eastAsia"/>
          <w:sz w:val="24"/>
        </w:rPr>
      </w:pPr>
      <w:r w:rsidRPr="00EA25BB">
        <w:rPr>
          <w:rFonts w:ascii="仿宋_GB2312" w:eastAsia="仿宋_GB2312" w:hint="eastAsia"/>
          <w:sz w:val="24"/>
        </w:rPr>
        <w:t>本年收入合计128.66  万元，其中：财政拨款收入 55.70 万元，占 43.29 %.</w:t>
      </w:r>
    </w:p>
    <w:p w:rsidR="0062097A" w:rsidRPr="00EA25BB" w:rsidRDefault="0062097A" w:rsidP="0062097A">
      <w:pPr>
        <w:spacing w:line="0" w:lineRule="atLeast"/>
        <w:ind w:firstLineChars="200" w:firstLine="480"/>
        <w:rPr>
          <w:rFonts w:ascii="楷体_GB2312" w:eastAsia="楷体_GB2312" w:hint="eastAsia"/>
          <w:sz w:val="24"/>
        </w:rPr>
      </w:pPr>
      <w:r w:rsidRPr="00EA25BB">
        <w:rPr>
          <w:rFonts w:ascii="楷体_GB2312" w:eastAsia="楷体_GB2312" w:hint="eastAsia"/>
          <w:sz w:val="24"/>
        </w:rPr>
        <w:t>（三）支出决算情况</w:t>
      </w:r>
    </w:p>
    <w:p w:rsidR="0062097A" w:rsidRPr="00EA25BB" w:rsidRDefault="0062097A" w:rsidP="0062097A">
      <w:pPr>
        <w:spacing w:line="0" w:lineRule="atLeast"/>
        <w:ind w:firstLineChars="200" w:firstLine="480"/>
        <w:rPr>
          <w:rFonts w:ascii="仿宋_GB2312" w:eastAsia="仿宋_GB2312" w:hint="eastAsia"/>
          <w:sz w:val="24"/>
        </w:rPr>
      </w:pPr>
      <w:r w:rsidRPr="00EA25BB">
        <w:rPr>
          <w:rFonts w:ascii="仿宋_GB2312" w:eastAsia="仿宋_GB2312" w:hint="eastAsia"/>
          <w:sz w:val="24"/>
        </w:rPr>
        <w:t>本年支出合计 128.66  万元，其中：基本支出128.66 万元，占 100  %。</w:t>
      </w:r>
    </w:p>
    <w:p w:rsidR="0062097A" w:rsidRPr="00EA25BB" w:rsidRDefault="0062097A" w:rsidP="0062097A">
      <w:pPr>
        <w:spacing w:line="0" w:lineRule="atLeast"/>
        <w:ind w:firstLine="600"/>
        <w:rPr>
          <w:rFonts w:ascii="楷体_GB2312" w:eastAsia="楷体_GB2312" w:hint="eastAsia"/>
          <w:sz w:val="24"/>
        </w:rPr>
      </w:pPr>
      <w:r w:rsidRPr="00EA25BB">
        <w:rPr>
          <w:rFonts w:ascii="楷体_GB2312" w:eastAsia="楷体_GB2312" w:hint="eastAsia"/>
          <w:sz w:val="24"/>
        </w:rPr>
        <w:t>（四）财政拨款收入支出决算总体情况</w:t>
      </w:r>
    </w:p>
    <w:p w:rsidR="0062097A" w:rsidRPr="00EA25BB" w:rsidRDefault="0062097A" w:rsidP="0062097A">
      <w:pPr>
        <w:spacing w:line="0" w:lineRule="atLeast"/>
        <w:ind w:firstLineChars="200" w:firstLine="480"/>
        <w:rPr>
          <w:rFonts w:ascii="仿宋_GB2312" w:eastAsia="仿宋_GB2312" w:hint="eastAsia"/>
          <w:sz w:val="24"/>
        </w:rPr>
      </w:pPr>
      <w:r w:rsidRPr="00EA25BB">
        <w:rPr>
          <w:rFonts w:ascii="仿宋_GB2312" w:eastAsia="仿宋_GB2312" w:hint="eastAsia"/>
          <w:sz w:val="24"/>
        </w:rPr>
        <w:t>2017年度财政拨款收入55.70万元、支出总计128.66    万元。与2016年相比，财政拨款收、支总计各增加9.26万元，增长16.62 %。主要原因是人员经费增加。</w:t>
      </w:r>
    </w:p>
    <w:p w:rsidR="0062097A" w:rsidRPr="00EA25BB" w:rsidRDefault="0062097A" w:rsidP="0062097A">
      <w:pPr>
        <w:spacing w:line="0" w:lineRule="atLeast"/>
        <w:ind w:firstLine="600"/>
        <w:rPr>
          <w:rFonts w:ascii="楷体_GB2312" w:eastAsia="楷体_GB2312" w:hint="eastAsia"/>
          <w:sz w:val="24"/>
        </w:rPr>
      </w:pPr>
      <w:r w:rsidRPr="00EA25BB">
        <w:rPr>
          <w:rFonts w:ascii="楷体_GB2312" w:eastAsia="楷体_GB2312" w:hint="eastAsia"/>
          <w:sz w:val="24"/>
        </w:rPr>
        <w:t>（五）一般公共预算财政拨款支出决算情况</w:t>
      </w:r>
    </w:p>
    <w:p w:rsidR="0062097A" w:rsidRPr="00EA25BB" w:rsidRDefault="0062097A" w:rsidP="0062097A">
      <w:pPr>
        <w:spacing w:line="0" w:lineRule="atLeast"/>
        <w:ind w:firstLineChars="200" w:firstLine="480"/>
        <w:rPr>
          <w:rFonts w:ascii="仿宋_GB2312" w:eastAsia="仿宋_GB2312" w:hint="eastAsia"/>
          <w:sz w:val="24"/>
        </w:rPr>
      </w:pPr>
      <w:r w:rsidRPr="00EA25BB">
        <w:rPr>
          <w:rFonts w:ascii="仿宋_GB2312" w:eastAsia="仿宋_GB2312" w:hint="eastAsia"/>
          <w:sz w:val="24"/>
        </w:rPr>
        <w:t>1、一般公共预算财政拨款支出决算总体情况</w:t>
      </w:r>
    </w:p>
    <w:p w:rsidR="0062097A" w:rsidRPr="00EA25BB" w:rsidRDefault="0062097A" w:rsidP="0062097A">
      <w:pPr>
        <w:spacing w:line="0" w:lineRule="atLeast"/>
        <w:ind w:firstLineChars="200" w:firstLine="480"/>
        <w:rPr>
          <w:rFonts w:ascii="仿宋_GB2312" w:eastAsia="仿宋_GB2312" w:hint="eastAsia"/>
          <w:sz w:val="24"/>
        </w:rPr>
      </w:pPr>
      <w:r w:rsidRPr="00EA25BB">
        <w:rPr>
          <w:rFonts w:ascii="仿宋_GB2312" w:eastAsia="仿宋_GB2312" w:hint="eastAsia"/>
          <w:sz w:val="24"/>
        </w:rPr>
        <w:t>2017年度一般公共预算财政拨款支出55.70 万元，占本年支出合计的43.29 %。与2016年相比，一般公共预算财政拨款支出增长9.26万元，增长16.62 %。主要原因是人员经费增加。</w:t>
      </w:r>
    </w:p>
    <w:p w:rsidR="0062097A" w:rsidRPr="00EA25BB" w:rsidRDefault="0062097A" w:rsidP="0062097A">
      <w:pPr>
        <w:spacing w:line="0" w:lineRule="atLeast"/>
        <w:ind w:firstLineChars="200" w:firstLine="480"/>
        <w:rPr>
          <w:rFonts w:ascii="仿宋_GB2312" w:eastAsia="仿宋_GB2312" w:hint="eastAsia"/>
          <w:sz w:val="24"/>
        </w:rPr>
      </w:pPr>
      <w:r w:rsidRPr="00EA25BB">
        <w:rPr>
          <w:rFonts w:ascii="仿宋_GB2312" w:eastAsia="仿宋_GB2312" w:hint="eastAsia"/>
          <w:sz w:val="24"/>
        </w:rPr>
        <w:t>2、一般公共预算财政拨款支出决算结构情况</w:t>
      </w:r>
    </w:p>
    <w:p w:rsidR="0062097A" w:rsidRPr="00EA25BB" w:rsidRDefault="0062097A" w:rsidP="0062097A">
      <w:pPr>
        <w:spacing w:line="0" w:lineRule="atLeast"/>
        <w:ind w:firstLineChars="200" w:firstLine="480"/>
        <w:rPr>
          <w:rFonts w:ascii="仿宋_GB2312" w:eastAsia="仿宋_GB2312" w:hint="eastAsia"/>
          <w:b/>
          <w:sz w:val="24"/>
        </w:rPr>
      </w:pPr>
      <w:r w:rsidRPr="00EA25BB">
        <w:rPr>
          <w:rFonts w:ascii="仿宋_GB2312" w:eastAsia="仿宋_GB2312" w:hint="eastAsia"/>
          <w:sz w:val="24"/>
        </w:rPr>
        <w:t>2017年度一般公共预算财政拨款支出55.70 万元，主要用于以下方面：一般公共服务（类）支出20.84 万元.教育支出34.86万元。</w:t>
      </w:r>
    </w:p>
    <w:p w:rsidR="0062097A" w:rsidRPr="00EA25BB" w:rsidRDefault="0062097A" w:rsidP="0062097A">
      <w:pPr>
        <w:spacing w:line="0" w:lineRule="atLeast"/>
        <w:ind w:firstLineChars="200" w:firstLine="480"/>
        <w:rPr>
          <w:rFonts w:ascii="仿宋_GB2312" w:eastAsia="仿宋_GB2312" w:hint="eastAsia"/>
          <w:sz w:val="24"/>
        </w:rPr>
      </w:pPr>
      <w:r w:rsidRPr="00EA25BB">
        <w:rPr>
          <w:rFonts w:ascii="仿宋_GB2312" w:eastAsia="仿宋_GB2312" w:hint="eastAsia"/>
          <w:sz w:val="24"/>
        </w:rPr>
        <w:t>3、一般公共预算财政拨款支出决算具体情况</w:t>
      </w:r>
    </w:p>
    <w:p w:rsidR="0062097A" w:rsidRPr="00EA25BB" w:rsidRDefault="0062097A" w:rsidP="0062097A">
      <w:pPr>
        <w:spacing w:line="0" w:lineRule="atLeast"/>
        <w:ind w:firstLineChars="200" w:firstLine="480"/>
        <w:rPr>
          <w:rFonts w:ascii="仿宋_GB2312" w:eastAsia="仿宋_GB2312" w:hint="eastAsia"/>
          <w:sz w:val="24"/>
        </w:rPr>
      </w:pPr>
      <w:r w:rsidRPr="00EA25BB">
        <w:rPr>
          <w:rFonts w:ascii="仿宋_GB2312" w:eastAsia="仿宋_GB2312" w:hint="eastAsia"/>
          <w:sz w:val="24"/>
        </w:rPr>
        <w:t>2017年度一般公共预算财政拨款支出年初预算为55.70万元，支出决算为 55.70万元，完成年初预算的   100%。</w:t>
      </w:r>
    </w:p>
    <w:p w:rsidR="0062097A" w:rsidRPr="00EA25BB" w:rsidRDefault="0062097A" w:rsidP="0062097A">
      <w:pPr>
        <w:spacing w:line="0" w:lineRule="atLeast"/>
        <w:ind w:firstLine="600"/>
        <w:rPr>
          <w:rFonts w:ascii="楷体_GB2312" w:eastAsia="楷体_GB2312" w:hint="eastAsia"/>
          <w:sz w:val="24"/>
        </w:rPr>
      </w:pPr>
      <w:r w:rsidRPr="00EA25BB">
        <w:rPr>
          <w:rFonts w:ascii="楷体_GB2312" w:eastAsia="楷体_GB2312" w:hint="eastAsia"/>
          <w:sz w:val="24"/>
        </w:rPr>
        <w:t>（六）一般公共预算财政拨款基本支出决算情况</w:t>
      </w:r>
    </w:p>
    <w:p w:rsidR="0062097A" w:rsidRPr="00EA25BB" w:rsidRDefault="0062097A" w:rsidP="0062097A">
      <w:pPr>
        <w:spacing w:line="0" w:lineRule="atLeast"/>
        <w:ind w:firstLine="600"/>
        <w:rPr>
          <w:rFonts w:ascii="仿宋_GB2312" w:eastAsia="仿宋_GB2312" w:hint="eastAsia"/>
          <w:sz w:val="24"/>
        </w:rPr>
      </w:pPr>
      <w:r w:rsidRPr="00EA25BB">
        <w:rPr>
          <w:rFonts w:ascii="仿宋_GB2312" w:eastAsia="仿宋_GB2312" w:hint="eastAsia"/>
          <w:sz w:val="24"/>
        </w:rPr>
        <w:t>2017年度一般公共预算财政拨款基本支出决算 55.70 万元，支出具体情况如下：</w:t>
      </w:r>
    </w:p>
    <w:p w:rsidR="0062097A" w:rsidRPr="00EA25BB" w:rsidRDefault="0062097A" w:rsidP="0062097A">
      <w:pPr>
        <w:spacing w:line="0" w:lineRule="atLeast"/>
        <w:ind w:firstLineChars="200" w:firstLine="480"/>
        <w:rPr>
          <w:rFonts w:ascii="仿宋_GB2312" w:eastAsia="仿宋_GB2312" w:hint="eastAsia"/>
          <w:b/>
          <w:sz w:val="24"/>
        </w:rPr>
      </w:pPr>
      <w:r w:rsidRPr="00EA25BB">
        <w:rPr>
          <w:rFonts w:ascii="仿宋_GB2312" w:eastAsia="仿宋_GB2312" w:hint="eastAsia"/>
          <w:sz w:val="24"/>
        </w:rPr>
        <w:t>维修费34.86 万元，培训费20.84万元。</w:t>
      </w:r>
    </w:p>
    <w:p w:rsidR="0062097A" w:rsidRPr="00EA25BB" w:rsidRDefault="0062097A" w:rsidP="0062097A">
      <w:pPr>
        <w:spacing w:line="0" w:lineRule="atLeast"/>
        <w:ind w:firstLine="600"/>
        <w:rPr>
          <w:rFonts w:ascii="楷体_GB2312" w:eastAsia="楷体_GB2312" w:hint="eastAsia"/>
          <w:sz w:val="24"/>
        </w:rPr>
      </w:pPr>
      <w:r w:rsidRPr="00EA25BB">
        <w:rPr>
          <w:rFonts w:ascii="楷体_GB2312" w:eastAsia="楷体_GB2312" w:hint="eastAsia"/>
          <w:sz w:val="24"/>
        </w:rPr>
        <w:t>（七）政府性基金预算财政拨款收入支出决算情况</w:t>
      </w:r>
    </w:p>
    <w:p w:rsidR="0062097A" w:rsidRPr="00EA25BB" w:rsidRDefault="0062097A" w:rsidP="0062097A">
      <w:pPr>
        <w:spacing w:line="0" w:lineRule="atLeast"/>
        <w:ind w:firstLineChars="200" w:firstLine="480"/>
        <w:rPr>
          <w:rFonts w:ascii="楷体_GB2312" w:eastAsia="楷体_GB2312" w:hint="eastAsia"/>
          <w:sz w:val="24"/>
        </w:rPr>
      </w:pPr>
      <w:r w:rsidRPr="00EA25BB">
        <w:rPr>
          <w:rFonts w:ascii="仿宋_GB2312" w:eastAsia="仿宋_GB2312" w:hint="eastAsia"/>
          <w:sz w:val="24"/>
        </w:rPr>
        <w:t>我单位没有政府性基金财政拨款收支，故本表无数据.</w:t>
      </w:r>
    </w:p>
    <w:p w:rsidR="0062097A" w:rsidRPr="00EA25BB" w:rsidRDefault="0062097A" w:rsidP="0062097A">
      <w:pPr>
        <w:spacing w:line="0" w:lineRule="atLeast"/>
        <w:ind w:firstLine="600"/>
        <w:rPr>
          <w:rFonts w:ascii="楷体_GB2312" w:eastAsia="楷体_GB2312" w:hint="eastAsia"/>
          <w:sz w:val="24"/>
        </w:rPr>
      </w:pPr>
      <w:r w:rsidRPr="00EA25BB">
        <w:rPr>
          <w:rFonts w:ascii="楷体_GB2312" w:eastAsia="楷体_GB2312" w:hint="eastAsia"/>
          <w:sz w:val="24"/>
        </w:rPr>
        <w:t>（八）一般公共预算财政拨款“三公”经费支出决算情况</w:t>
      </w:r>
    </w:p>
    <w:p w:rsidR="0062097A" w:rsidRPr="00EA25BB" w:rsidRDefault="0062097A" w:rsidP="0062097A">
      <w:pPr>
        <w:spacing w:line="0" w:lineRule="atLeast"/>
        <w:ind w:firstLine="600"/>
        <w:rPr>
          <w:rFonts w:ascii="仿宋_GB2312" w:eastAsia="仿宋_GB2312" w:hint="eastAsia"/>
          <w:sz w:val="24"/>
        </w:rPr>
      </w:pPr>
      <w:r w:rsidRPr="00EA25BB">
        <w:rPr>
          <w:rFonts w:ascii="仿宋_GB2312" w:eastAsia="仿宋_GB2312" w:hint="eastAsia"/>
          <w:sz w:val="24"/>
        </w:rPr>
        <w:lastRenderedPageBreak/>
        <w:t>1、“三公”经费支出情况及增减变动原因</w:t>
      </w:r>
    </w:p>
    <w:p w:rsidR="0062097A" w:rsidRPr="00EA25BB" w:rsidRDefault="0062097A" w:rsidP="0062097A">
      <w:pPr>
        <w:spacing w:line="0" w:lineRule="atLeast"/>
        <w:ind w:firstLine="601"/>
        <w:rPr>
          <w:rFonts w:ascii="仿宋_GB2312" w:eastAsia="仿宋_GB2312" w:hint="eastAsia"/>
          <w:b/>
          <w:sz w:val="24"/>
        </w:rPr>
      </w:pPr>
      <w:r w:rsidRPr="00EA25BB">
        <w:rPr>
          <w:rFonts w:ascii="仿宋_GB2312" w:eastAsia="仿宋_GB2312" w:hAnsi="宋体" w:cs="Courier New" w:hint="eastAsia"/>
          <w:sz w:val="24"/>
        </w:rPr>
        <w:t>我单位</w:t>
      </w:r>
      <w:r w:rsidRPr="00EA25BB">
        <w:rPr>
          <w:rFonts w:ascii="仿宋_GB2312" w:eastAsia="仿宋_GB2312" w:hint="eastAsia"/>
          <w:sz w:val="24"/>
        </w:rPr>
        <w:t>无一般公共预算安排的“三公”经费支出</w:t>
      </w:r>
      <w:r w:rsidRPr="00EA25BB">
        <w:rPr>
          <w:rFonts w:ascii="仿宋_GB2312" w:eastAsia="仿宋_GB2312" w:hint="eastAsia"/>
          <w:b/>
          <w:sz w:val="24"/>
        </w:rPr>
        <w:t>.</w:t>
      </w:r>
    </w:p>
    <w:p w:rsidR="0062097A" w:rsidRPr="00EA25BB" w:rsidRDefault="0062097A" w:rsidP="0062097A">
      <w:pPr>
        <w:spacing w:line="0" w:lineRule="atLeast"/>
        <w:ind w:firstLine="600"/>
        <w:rPr>
          <w:rFonts w:ascii="黑体" w:eastAsia="黑体" w:hAnsi="黑体" w:hint="eastAsia"/>
          <w:sz w:val="24"/>
        </w:rPr>
      </w:pPr>
      <w:r w:rsidRPr="00EA25BB">
        <w:rPr>
          <w:rFonts w:ascii="黑体" w:eastAsia="黑体" w:hAnsi="黑体" w:hint="eastAsia"/>
          <w:sz w:val="24"/>
        </w:rPr>
        <w:t>二、重要事项说明</w:t>
      </w:r>
    </w:p>
    <w:p w:rsidR="0062097A" w:rsidRPr="00EA25BB" w:rsidRDefault="0062097A" w:rsidP="0062097A">
      <w:pPr>
        <w:spacing w:line="0" w:lineRule="atLeast"/>
        <w:ind w:firstLine="601"/>
        <w:rPr>
          <w:rFonts w:ascii="楷体_GB2312" w:eastAsia="楷体_GB2312" w:hint="eastAsia"/>
          <w:sz w:val="24"/>
        </w:rPr>
      </w:pPr>
      <w:r w:rsidRPr="00EA25BB">
        <w:rPr>
          <w:rFonts w:ascii="楷体_GB2312" w:eastAsia="楷体_GB2312" w:hint="eastAsia"/>
          <w:sz w:val="24"/>
        </w:rPr>
        <w:t>（一）机关运行经费支出情况说明</w:t>
      </w:r>
    </w:p>
    <w:p w:rsidR="0062097A" w:rsidRPr="00EA25BB" w:rsidRDefault="0062097A" w:rsidP="0062097A">
      <w:pPr>
        <w:spacing w:line="0" w:lineRule="atLeast"/>
        <w:ind w:firstLine="601"/>
        <w:rPr>
          <w:rFonts w:ascii="楷体_GB2312" w:eastAsia="楷体_GB2312" w:hint="eastAsia"/>
          <w:b/>
          <w:sz w:val="24"/>
        </w:rPr>
      </w:pPr>
      <w:r w:rsidRPr="00EA25BB">
        <w:rPr>
          <w:rFonts w:ascii="仿宋_GB2312" w:eastAsia="仿宋_GB2312" w:hint="eastAsia"/>
          <w:sz w:val="24"/>
        </w:rPr>
        <w:t>2017年度，我单位</w:t>
      </w:r>
      <w:r w:rsidRPr="00EA25BB">
        <w:rPr>
          <w:rFonts w:ascii="楷体_GB2312" w:eastAsia="楷体_GB2312" w:hint="eastAsia"/>
          <w:b/>
          <w:sz w:val="24"/>
        </w:rPr>
        <w:t>为差额事业单位，财政不予补贴机关运行经费支出。</w:t>
      </w:r>
    </w:p>
    <w:p w:rsidR="0062097A" w:rsidRPr="00EA25BB" w:rsidRDefault="0062097A" w:rsidP="0062097A">
      <w:pPr>
        <w:spacing w:line="0" w:lineRule="atLeast"/>
        <w:ind w:firstLine="601"/>
        <w:rPr>
          <w:rFonts w:ascii="楷体_GB2312" w:eastAsia="楷体_GB2312" w:hint="eastAsia"/>
          <w:sz w:val="24"/>
        </w:rPr>
      </w:pPr>
      <w:r w:rsidRPr="00EA25BB">
        <w:rPr>
          <w:rFonts w:ascii="楷体_GB2312" w:eastAsia="楷体_GB2312" w:hint="eastAsia"/>
          <w:sz w:val="24"/>
        </w:rPr>
        <w:t>（二）政府采购支出情况说明</w:t>
      </w:r>
    </w:p>
    <w:p w:rsidR="0062097A" w:rsidRPr="00EA25BB" w:rsidRDefault="0062097A" w:rsidP="0062097A">
      <w:pPr>
        <w:spacing w:line="0" w:lineRule="atLeast"/>
        <w:ind w:firstLine="600"/>
        <w:rPr>
          <w:rFonts w:ascii="仿宋_GB2312" w:eastAsia="仿宋_GB2312"/>
          <w:sz w:val="24"/>
        </w:rPr>
      </w:pPr>
      <w:r w:rsidRPr="00EA25BB">
        <w:rPr>
          <w:rFonts w:ascii="仿宋_GB2312" w:eastAsia="仿宋_GB2312" w:hint="eastAsia"/>
          <w:sz w:val="24"/>
        </w:rPr>
        <w:t>本年度内本部门无政府采购支出.</w:t>
      </w:r>
    </w:p>
    <w:p w:rsidR="0062097A" w:rsidRPr="00EA25BB" w:rsidRDefault="0062097A" w:rsidP="0062097A">
      <w:pPr>
        <w:spacing w:line="0" w:lineRule="atLeast"/>
        <w:ind w:firstLine="600"/>
        <w:rPr>
          <w:rFonts w:ascii="楷体_GB2312" w:eastAsia="楷体_GB2312" w:hint="eastAsia"/>
          <w:sz w:val="24"/>
          <w:highlight w:val="yellow"/>
        </w:rPr>
      </w:pPr>
      <w:r w:rsidRPr="00EA25BB">
        <w:rPr>
          <w:rFonts w:ascii="楷体_GB2312" w:eastAsia="楷体_GB2312" w:hint="eastAsia"/>
          <w:sz w:val="24"/>
        </w:rPr>
        <w:t>（三）国有资产占用情况说明</w:t>
      </w:r>
    </w:p>
    <w:p w:rsidR="0062097A" w:rsidRPr="00EA25BB" w:rsidRDefault="0062097A" w:rsidP="0062097A">
      <w:pPr>
        <w:spacing w:line="0" w:lineRule="atLeast"/>
        <w:ind w:firstLine="600"/>
        <w:rPr>
          <w:rFonts w:ascii="仿宋_GB2312" w:eastAsia="仿宋_GB2312" w:hAnsi="宋体" w:cs="Courier New" w:hint="eastAsia"/>
          <w:sz w:val="24"/>
        </w:rPr>
      </w:pPr>
      <w:r w:rsidRPr="00EA25BB">
        <w:rPr>
          <w:rFonts w:ascii="仿宋_GB2312" w:eastAsia="仿宋_GB2312" w:hAnsi="宋体" w:cs="Courier New" w:hint="eastAsia"/>
          <w:sz w:val="24"/>
        </w:rPr>
        <w:t>截至2017年底，本部门共有车辆  0 辆，其中，公务用车 0 辆、一般执法执勤用车0  辆、特种专业技术用车  辆、其他用车0  辆，单位价值50万元以上通用设备 0  台（套），单位价值100万元以上专用设备 0 台（套）。</w:t>
      </w:r>
    </w:p>
    <w:p w:rsidR="0062097A" w:rsidRPr="00EA25BB" w:rsidRDefault="0062097A" w:rsidP="0062097A">
      <w:pPr>
        <w:spacing w:line="0" w:lineRule="atLeast"/>
        <w:ind w:firstLine="630"/>
        <w:rPr>
          <w:rFonts w:ascii="楷体_GB2312" w:eastAsia="楷体_GB2312" w:hint="eastAsia"/>
          <w:sz w:val="24"/>
        </w:rPr>
      </w:pPr>
      <w:r w:rsidRPr="00EA25BB">
        <w:rPr>
          <w:rFonts w:ascii="楷体_GB2312" w:eastAsia="楷体_GB2312" w:hint="eastAsia"/>
          <w:sz w:val="24"/>
        </w:rPr>
        <w:t>（四）预算绩效管理工作开展情况说明</w:t>
      </w:r>
    </w:p>
    <w:p w:rsidR="0062097A" w:rsidRPr="00EA25BB" w:rsidRDefault="0062097A" w:rsidP="0062097A">
      <w:pPr>
        <w:spacing w:line="0" w:lineRule="atLeast"/>
        <w:ind w:firstLine="630"/>
        <w:rPr>
          <w:rFonts w:ascii="楷体_GB2312" w:eastAsia="楷体_GB2312" w:hint="eastAsia"/>
          <w:sz w:val="24"/>
        </w:rPr>
      </w:pPr>
      <w:r w:rsidRPr="00EA25BB">
        <w:rPr>
          <w:rFonts w:ascii="仿宋_GB2312" w:eastAsia="仿宋_GB2312" w:hint="eastAsia"/>
          <w:sz w:val="24"/>
        </w:rPr>
        <w:t>本部门无绩效自评项目和重点绩效评价项目。</w:t>
      </w:r>
    </w:p>
    <w:p w:rsidR="0062097A" w:rsidRPr="00EA25BB" w:rsidRDefault="0062097A" w:rsidP="0062097A">
      <w:pPr>
        <w:spacing w:line="0" w:lineRule="atLeast"/>
        <w:rPr>
          <w:rFonts w:ascii="黑体" w:eastAsia="黑体" w:hint="eastAsia"/>
          <w:sz w:val="24"/>
        </w:rPr>
      </w:pPr>
      <w:r w:rsidRPr="00EA25BB">
        <w:rPr>
          <w:rFonts w:ascii="黑体" w:eastAsia="黑体" w:hint="eastAsia"/>
          <w:sz w:val="24"/>
        </w:rPr>
        <w:t>第四部分</w:t>
      </w:r>
    </w:p>
    <w:p w:rsidR="0062097A" w:rsidRPr="00EA25BB" w:rsidRDefault="0062097A" w:rsidP="0062097A">
      <w:pPr>
        <w:spacing w:line="0" w:lineRule="atLeast"/>
        <w:jc w:val="center"/>
        <w:rPr>
          <w:rFonts w:ascii="黑体" w:eastAsia="黑体" w:hint="eastAsia"/>
          <w:sz w:val="24"/>
        </w:rPr>
      </w:pPr>
      <w:r w:rsidRPr="00EA25BB">
        <w:rPr>
          <w:rFonts w:ascii="黑体" w:eastAsia="黑体" w:hint="eastAsia"/>
          <w:sz w:val="24"/>
        </w:rPr>
        <w:t>名词解释</w:t>
      </w:r>
    </w:p>
    <w:p w:rsidR="0062097A" w:rsidRPr="00EA25BB" w:rsidRDefault="0062097A" w:rsidP="0062097A">
      <w:pPr>
        <w:spacing w:line="0" w:lineRule="atLeast"/>
        <w:ind w:firstLine="600"/>
        <w:rPr>
          <w:rFonts w:eastAsia="仿宋_GB2312"/>
          <w:sz w:val="24"/>
        </w:rPr>
      </w:pPr>
      <w:r w:rsidRPr="00EA25BB">
        <w:rPr>
          <w:rFonts w:ascii="黑体" w:eastAsia="黑体" w:hAnsi="黑体" w:hint="eastAsia"/>
          <w:sz w:val="24"/>
        </w:rPr>
        <w:t>一、财政拨款收入：</w:t>
      </w:r>
      <w:r w:rsidRPr="00EA25BB">
        <w:rPr>
          <w:rFonts w:ascii="仿宋_GB2312" w:eastAsia="仿宋_GB2312" w:hint="eastAsia"/>
          <w:sz w:val="24"/>
        </w:rPr>
        <w:t>指单位本年度从同级财政部门取得的财政拨款。按现行管理制度，部门决算中反映的财政拨款包括一般公共预算财政拨款和政府性基金财政拨款。</w:t>
      </w:r>
    </w:p>
    <w:p w:rsidR="0062097A" w:rsidRPr="00EA25BB" w:rsidRDefault="0062097A" w:rsidP="0062097A">
      <w:pPr>
        <w:spacing w:line="0" w:lineRule="atLeast"/>
        <w:ind w:firstLineChars="200" w:firstLine="480"/>
        <w:rPr>
          <w:rFonts w:ascii="仿宋_GB2312" w:eastAsia="仿宋_GB2312" w:hAnsi="仿宋" w:hint="eastAsia"/>
          <w:sz w:val="24"/>
        </w:rPr>
      </w:pPr>
      <w:r w:rsidRPr="00EA25BB">
        <w:rPr>
          <w:rFonts w:ascii="黑体" w:eastAsia="黑体" w:hAnsi="黑体" w:hint="eastAsia"/>
          <w:sz w:val="24"/>
        </w:rPr>
        <w:t>二、上级补助收入：</w:t>
      </w:r>
      <w:r w:rsidRPr="00EA25BB">
        <w:rPr>
          <w:rFonts w:ascii="仿宋_GB2312" w:eastAsia="仿宋_GB2312" w:hAnsi="仿宋" w:hint="eastAsia"/>
          <w:sz w:val="24"/>
        </w:rPr>
        <w:t>指事业单位从主管部门和上级单位取得的非财政补助收入。</w:t>
      </w:r>
    </w:p>
    <w:p w:rsidR="0062097A" w:rsidRPr="00EA25BB" w:rsidRDefault="0062097A" w:rsidP="0062097A">
      <w:pPr>
        <w:spacing w:line="0" w:lineRule="atLeast"/>
        <w:ind w:firstLine="600"/>
        <w:rPr>
          <w:rFonts w:ascii="仿宋_GB2312" w:eastAsia="仿宋_GB2312" w:hint="eastAsia"/>
          <w:sz w:val="24"/>
        </w:rPr>
      </w:pPr>
      <w:r w:rsidRPr="00EA25BB">
        <w:rPr>
          <w:rFonts w:ascii="黑体" w:eastAsia="黑体" w:hAnsi="黑体" w:hint="eastAsia"/>
          <w:sz w:val="24"/>
        </w:rPr>
        <w:t>三、事业收入：</w:t>
      </w:r>
      <w:r w:rsidRPr="00EA25BB">
        <w:rPr>
          <w:rFonts w:ascii="仿宋_GB2312" w:eastAsia="仿宋_GB2312" w:hAnsi="仿宋" w:hint="eastAsia"/>
          <w:sz w:val="24"/>
        </w:rPr>
        <w:t>指事业单位开展专业业务活动及其辅助活动取得的收入。包括事业单位收到的财政专户实际核拨的教育收费等。</w:t>
      </w:r>
      <w:r w:rsidRPr="00EA25BB">
        <w:rPr>
          <w:rFonts w:ascii="仿宋_GB2312" w:eastAsia="仿宋_GB2312" w:hint="eastAsia"/>
          <w:sz w:val="24"/>
        </w:rPr>
        <w:t>如：xx单位开展xx活动取得的xx收入……等。</w:t>
      </w:r>
    </w:p>
    <w:p w:rsidR="0062097A" w:rsidRPr="00EA25BB" w:rsidRDefault="0062097A" w:rsidP="0062097A">
      <w:pPr>
        <w:spacing w:line="0" w:lineRule="atLeast"/>
        <w:ind w:firstLine="600"/>
        <w:rPr>
          <w:rFonts w:ascii="仿宋_GB2312" w:eastAsia="仿宋_GB2312" w:hint="eastAsia"/>
          <w:sz w:val="24"/>
        </w:rPr>
      </w:pPr>
      <w:r w:rsidRPr="00EA25BB">
        <w:rPr>
          <w:rFonts w:ascii="黑体" w:eastAsia="黑体" w:hAnsi="黑体" w:hint="eastAsia"/>
          <w:sz w:val="24"/>
        </w:rPr>
        <w:t>四、经营收入：</w:t>
      </w:r>
      <w:r w:rsidRPr="00EA25BB">
        <w:rPr>
          <w:rFonts w:ascii="仿宋_GB2312" w:eastAsia="仿宋_GB2312" w:hAnsi="仿宋" w:hint="eastAsia"/>
          <w:sz w:val="24"/>
        </w:rPr>
        <w:t>指事业单位在专业业务活动及其辅助活动之外开展非独立核算经营活动取得的收入。</w:t>
      </w:r>
      <w:r w:rsidRPr="00EA25BB">
        <w:rPr>
          <w:rFonts w:ascii="仿宋_GB2312" w:eastAsia="仿宋_GB2312" w:hint="eastAsia"/>
          <w:sz w:val="24"/>
        </w:rPr>
        <w:t>如xx单位开展xx活动取得的xx收入……等。</w:t>
      </w:r>
    </w:p>
    <w:p w:rsidR="0062097A" w:rsidRPr="00EA25BB" w:rsidRDefault="0062097A" w:rsidP="0062097A">
      <w:pPr>
        <w:spacing w:line="0" w:lineRule="atLeast"/>
        <w:ind w:firstLineChars="200" w:firstLine="480"/>
        <w:rPr>
          <w:rFonts w:ascii="仿宋_GB2312" w:eastAsia="仿宋_GB2312" w:hAnsi="仿宋" w:hint="eastAsia"/>
          <w:sz w:val="24"/>
        </w:rPr>
      </w:pPr>
      <w:r w:rsidRPr="00EA25BB">
        <w:rPr>
          <w:rFonts w:ascii="黑体" w:eastAsia="黑体" w:hAnsi="黑体" w:hint="eastAsia"/>
          <w:sz w:val="24"/>
        </w:rPr>
        <w:t>五、附属单位上缴收入：</w:t>
      </w:r>
      <w:r w:rsidRPr="00EA25BB">
        <w:rPr>
          <w:rFonts w:ascii="仿宋_GB2312" w:eastAsia="仿宋_GB2312" w:hAnsi="仿宋" w:hint="eastAsia"/>
          <w:sz w:val="24"/>
        </w:rPr>
        <w:t>指事业单位附属独立核算单位按照有关规定上缴的收入。</w:t>
      </w:r>
    </w:p>
    <w:p w:rsidR="0062097A" w:rsidRPr="00EA25BB" w:rsidRDefault="0062097A" w:rsidP="0062097A">
      <w:pPr>
        <w:spacing w:line="0" w:lineRule="atLeast"/>
        <w:ind w:firstLineChars="200" w:firstLine="480"/>
        <w:rPr>
          <w:rFonts w:ascii="仿宋_GB2312" w:eastAsia="仿宋_GB2312" w:hAnsi="仿宋" w:hint="eastAsia"/>
          <w:sz w:val="24"/>
        </w:rPr>
      </w:pPr>
      <w:r w:rsidRPr="00EA25BB">
        <w:rPr>
          <w:rFonts w:ascii="黑体" w:eastAsia="黑体" w:hAnsi="黑体" w:hint="eastAsia"/>
          <w:sz w:val="24"/>
        </w:rPr>
        <w:t>六、其他收入：</w:t>
      </w:r>
      <w:r w:rsidRPr="00EA25BB">
        <w:rPr>
          <w:rFonts w:ascii="仿宋_GB2312" w:eastAsia="仿宋_GB2312" w:hAnsi="仿宋" w:hint="eastAsia"/>
          <w:sz w:val="24"/>
        </w:rPr>
        <w:t>指单位取得的除上述“</w:t>
      </w:r>
      <w:r w:rsidRPr="00EA25BB">
        <w:rPr>
          <w:rFonts w:eastAsia="仿宋_GB2312" w:hint="eastAsia"/>
          <w:sz w:val="24"/>
        </w:rPr>
        <w:t>财政拨款收入</w:t>
      </w:r>
      <w:r w:rsidRPr="00EA25BB">
        <w:rPr>
          <w:rFonts w:ascii="仿宋_GB2312" w:eastAsia="仿宋_GB2312" w:hAnsi="仿宋" w:hint="eastAsia"/>
          <w:sz w:val="24"/>
        </w:rPr>
        <w:t>”、“上级补助收入”、“事业收入”、“经营收入”、“附属单位上缴收入”等以外的各项收入。</w:t>
      </w:r>
    </w:p>
    <w:p w:rsidR="0062097A" w:rsidRPr="00EA25BB" w:rsidRDefault="0062097A" w:rsidP="0062097A">
      <w:pPr>
        <w:spacing w:line="0" w:lineRule="atLeast"/>
        <w:ind w:firstLine="600"/>
        <w:rPr>
          <w:rFonts w:ascii="仿宋_GB2312" w:eastAsia="仿宋_GB2312" w:hint="eastAsia"/>
          <w:sz w:val="24"/>
        </w:rPr>
      </w:pPr>
      <w:r w:rsidRPr="00EA25BB">
        <w:rPr>
          <w:rFonts w:ascii="黑体" w:eastAsia="黑体" w:hAnsi="黑体" w:hint="eastAsia"/>
          <w:sz w:val="24"/>
        </w:rPr>
        <w:t>七、用事业基金弥补收支差额：</w:t>
      </w:r>
      <w:r w:rsidRPr="00EA25BB">
        <w:rPr>
          <w:rFonts w:ascii="仿宋_GB2312" w:eastAsia="仿宋_GB2312" w:hint="eastAsia"/>
          <w:sz w:val="24"/>
        </w:rPr>
        <w:t>指事业单位在用本年的“财政拨款收入”“事业收入”“经营收入”“其他收入”等不足以安排本年支出的情况下，使用以前年度积累的事业基金（事业单位当年收支相抵后按国家规定提取、用于弥补以后年度收支差额的基金）弥补本年度收支缺口的资金。</w:t>
      </w:r>
    </w:p>
    <w:p w:rsidR="0062097A" w:rsidRPr="00EA25BB" w:rsidRDefault="0062097A" w:rsidP="0062097A">
      <w:pPr>
        <w:spacing w:line="0" w:lineRule="atLeast"/>
        <w:ind w:firstLine="600"/>
        <w:rPr>
          <w:rFonts w:ascii="仿宋_GB2312" w:eastAsia="仿宋_GB2312" w:hint="eastAsia"/>
          <w:sz w:val="24"/>
        </w:rPr>
      </w:pPr>
      <w:r w:rsidRPr="00EA25BB">
        <w:rPr>
          <w:rFonts w:ascii="黑体" w:eastAsia="黑体" w:hAnsi="黑体" w:hint="eastAsia"/>
          <w:sz w:val="24"/>
        </w:rPr>
        <w:t>八、年初结转和结余：</w:t>
      </w:r>
      <w:r w:rsidRPr="00EA25BB">
        <w:rPr>
          <w:rFonts w:ascii="仿宋_GB2312" w:eastAsia="仿宋_GB2312" w:hint="eastAsia"/>
          <w:sz w:val="24"/>
        </w:rPr>
        <w:t>指以前年度尚未完成、结转到本年仍按原规定用途</w:t>
      </w:r>
      <w:r w:rsidRPr="00EA25BB">
        <w:rPr>
          <w:rFonts w:ascii="仿宋_GB2312" w:eastAsia="仿宋_GB2312" w:hint="eastAsia"/>
          <w:sz w:val="24"/>
        </w:rPr>
        <w:lastRenderedPageBreak/>
        <w:t>继续使用的资金，或项目已完成等产生的结余资金。</w:t>
      </w:r>
    </w:p>
    <w:p w:rsidR="0062097A" w:rsidRPr="00EA25BB" w:rsidRDefault="0062097A" w:rsidP="0062097A">
      <w:pPr>
        <w:spacing w:line="0" w:lineRule="atLeast"/>
        <w:ind w:firstLineChars="200" w:firstLine="480"/>
        <w:rPr>
          <w:rFonts w:ascii="仿宋_GB2312" w:eastAsia="仿宋_GB2312" w:hAnsi="仿宋" w:hint="eastAsia"/>
          <w:sz w:val="24"/>
        </w:rPr>
      </w:pPr>
      <w:r w:rsidRPr="00EA25BB">
        <w:rPr>
          <w:rFonts w:ascii="黑体" w:eastAsia="黑体" w:hAnsi="黑体" w:hint="eastAsia"/>
          <w:sz w:val="24"/>
        </w:rPr>
        <w:t>九、结余分配：</w:t>
      </w:r>
      <w:r w:rsidRPr="00EA25BB">
        <w:rPr>
          <w:rFonts w:ascii="仿宋_GB2312" w:eastAsia="仿宋_GB2312" w:hAnsi="仿宋" w:hint="eastAsia"/>
          <w:sz w:val="24"/>
        </w:rPr>
        <w:t>指事业单位按照《事业单位会计制度》的规定从非财政补助结余中分配的事业基金和职工福利基金等。</w:t>
      </w:r>
    </w:p>
    <w:p w:rsidR="0062097A" w:rsidRPr="00EA25BB" w:rsidRDefault="0062097A" w:rsidP="0062097A">
      <w:pPr>
        <w:spacing w:line="0" w:lineRule="atLeast"/>
        <w:ind w:firstLineChars="200" w:firstLine="480"/>
        <w:rPr>
          <w:rFonts w:ascii="仿宋_GB2312" w:eastAsia="仿宋_GB2312" w:hAnsi="仿宋" w:hint="eastAsia"/>
          <w:sz w:val="24"/>
        </w:rPr>
      </w:pPr>
      <w:r w:rsidRPr="00EA25BB">
        <w:rPr>
          <w:rFonts w:ascii="黑体" w:eastAsia="黑体" w:hAnsi="黑体" w:hint="eastAsia"/>
          <w:sz w:val="24"/>
        </w:rPr>
        <w:t>十、年末结转和结余：</w:t>
      </w:r>
      <w:r w:rsidRPr="00EA25BB">
        <w:rPr>
          <w:rFonts w:ascii="仿宋_GB2312" w:eastAsia="仿宋_GB2312" w:hAnsi="仿宋" w:hint="eastAsia"/>
          <w:sz w:val="24"/>
        </w:rPr>
        <w:t>指单位按照有关规定结转到下年继续使用的资金，或项目已完成等产生的结余资金。</w:t>
      </w:r>
    </w:p>
    <w:p w:rsidR="0062097A" w:rsidRPr="00EA25BB" w:rsidRDefault="0062097A" w:rsidP="0062097A">
      <w:pPr>
        <w:spacing w:line="0" w:lineRule="atLeast"/>
        <w:ind w:firstLine="600"/>
        <w:rPr>
          <w:rFonts w:ascii="仿宋_GB2312" w:eastAsia="仿宋_GB2312" w:hint="eastAsia"/>
          <w:sz w:val="24"/>
        </w:rPr>
      </w:pPr>
      <w:r w:rsidRPr="00EA25BB">
        <w:rPr>
          <w:rFonts w:ascii="黑体" w:eastAsia="黑体" w:hAnsi="黑体" w:hint="eastAsia"/>
          <w:sz w:val="24"/>
        </w:rPr>
        <w:t>十一、基本支出：</w:t>
      </w:r>
      <w:r w:rsidRPr="00EA25BB">
        <w:rPr>
          <w:rFonts w:ascii="仿宋_GB2312" w:eastAsia="仿宋_GB2312" w:hint="eastAsia"/>
          <w:sz w:val="24"/>
        </w:rPr>
        <w:t>指单位为保障其机构正常运转、完成日常工作任务而发生的各项支出。</w:t>
      </w:r>
    </w:p>
    <w:p w:rsidR="0062097A" w:rsidRPr="00EA25BB" w:rsidRDefault="0062097A" w:rsidP="0062097A">
      <w:pPr>
        <w:spacing w:line="0" w:lineRule="atLeast"/>
        <w:ind w:firstLine="600"/>
        <w:rPr>
          <w:rFonts w:ascii="仿宋_GB2312" w:eastAsia="仿宋_GB2312" w:hint="eastAsia"/>
          <w:sz w:val="24"/>
        </w:rPr>
      </w:pPr>
      <w:r w:rsidRPr="00EA25BB">
        <w:rPr>
          <w:rFonts w:ascii="黑体" w:eastAsia="黑体" w:hAnsi="黑体" w:hint="eastAsia"/>
          <w:sz w:val="24"/>
        </w:rPr>
        <w:t>十二、项目支出：</w:t>
      </w:r>
      <w:r w:rsidRPr="00EA25BB">
        <w:rPr>
          <w:rFonts w:ascii="仿宋_GB2312" w:eastAsia="仿宋_GB2312" w:hint="eastAsia"/>
          <w:sz w:val="24"/>
        </w:rPr>
        <w:t>指单位在基本支出之外为完成特定的工作任务或事业发展目标所发生的支出。</w:t>
      </w:r>
    </w:p>
    <w:p w:rsidR="0062097A" w:rsidRPr="00EA25BB" w:rsidRDefault="0062097A" w:rsidP="0062097A">
      <w:pPr>
        <w:spacing w:line="0" w:lineRule="atLeast"/>
        <w:rPr>
          <w:rFonts w:ascii="仿宋_GB2312" w:eastAsia="仿宋_GB2312" w:hint="eastAsia"/>
          <w:sz w:val="24"/>
        </w:rPr>
      </w:pPr>
      <w:r w:rsidRPr="00EA25BB">
        <w:rPr>
          <w:rFonts w:ascii="仿宋_GB2312" w:eastAsia="仿宋_GB2312" w:hint="eastAsia"/>
          <w:sz w:val="24"/>
        </w:rPr>
        <w:t xml:space="preserve">    </w:t>
      </w:r>
      <w:r w:rsidRPr="00EA25BB">
        <w:rPr>
          <w:rFonts w:ascii="黑体" w:eastAsia="黑体" w:hAnsi="黑体" w:hint="eastAsia"/>
          <w:sz w:val="24"/>
        </w:rPr>
        <w:t>十三、经营支出：</w:t>
      </w:r>
      <w:r w:rsidRPr="00EA25BB">
        <w:rPr>
          <w:rFonts w:ascii="仿宋_GB2312" w:eastAsia="仿宋_GB2312" w:hint="eastAsia"/>
          <w:sz w:val="24"/>
        </w:rPr>
        <w:t>指事业单位在专业业务活动及其辅助活动之外开展非独立核算经营活动发生的支出。</w:t>
      </w:r>
    </w:p>
    <w:p w:rsidR="0062097A" w:rsidRPr="00EA25BB" w:rsidRDefault="0062097A" w:rsidP="0062097A">
      <w:pPr>
        <w:spacing w:line="0" w:lineRule="atLeast"/>
        <w:ind w:firstLine="600"/>
        <w:rPr>
          <w:rFonts w:ascii="仿宋_GB2312" w:eastAsia="仿宋_GB2312" w:hint="eastAsia"/>
          <w:sz w:val="24"/>
        </w:rPr>
      </w:pPr>
      <w:r w:rsidRPr="00EA25BB">
        <w:rPr>
          <w:rFonts w:ascii="黑体" w:eastAsia="黑体" w:hAnsi="黑体" w:hint="eastAsia"/>
          <w:sz w:val="24"/>
        </w:rPr>
        <w:t>十四、“三公”经费：</w:t>
      </w:r>
      <w:r w:rsidRPr="00EA25BB">
        <w:rPr>
          <w:rFonts w:ascii="仿宋_GB2312" w:eastAsia="仿宋_GB2312" w:hint="eastAsia"/>
          <w:sz w:val="24"/>
        </w:rPr>
        <w:t>纳入市级财政预决算管理的“三公”经费，是指市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费（含车辆购置税）及按规定保留的公务用车燃料费、维修费、过路过桥费、保险费等支出；公务接待费反映单位按规定开支的各类公务接待（含外宾接待）支出。</w:t>
      </w:r>
    </w:p>
    <w:p w:rsidR="0062097A" w:rsidRPr="00EA25BB" w:rsidRDefault="0062097A" w:rsidP="0062097A">
      <w:pPr>
        <w:spacing w:line="0" w:lineRule="atLeast"/>
        <w:ind w:firstLineChars="200" w:firstLine="480"/>
        <w:rPr>
          <w:rFonts w:ascii="仿宋_GB2312" w:eastAsia="仿宋_GB2312" w:hint="eastAsia"/>
          <w:sz w:val="24"/>
        </w:rPr>
      </w:pPr>
      <w:r w:rsidRPr="00EA25BB">
        <w:rPr>
          <w:rFonts w:ascii="黑体" w:eastAsia="黑体" w:hAnsi="黑体" w:hint="eastAsia"/>
          <w:sz w:val="24"/>
        </w:rPr>
        <w:t>十五、机关运行经费：</w:t>
      </w:r>
      <w:r w:rsidRPr="00EA25BB">
        <w:rPr>
          <w:rFonts w:ascii="仿宋_GB2312" w:eastAsia="仿宋_GB2312" w:hint="eastAsia"/>
          <w:sz w:val="24"/>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rsidR="0062097A" w:rsidRPr="00EA25BB" w:rsidRDefault="0062097A" w:rsidP="0062097A">
      <w:pPr>
        <w:spacing w:line="0" w:lineRule="atLeast"/>
        <w:ind w:firstLine="600"/>
        <w:rPr>
          <w:rFonts w:ascii="黑体" w:eastAsia="黑体" w:hAnsi="黑体" w:hint="eastAsia"/>
          <w:sz w:val="24"/>
        </w:rPr>
      </w:pPr>
      <w:r w:rsidRPr="00EA25BB">
        <w:rPr>
          <w:rFonts w:ascii="黑体" w:eastAsia="黑体" w:hAnsi="黑体" w:hint="eastAsia"/>
          <w:sz w:val="24"/>
        </w:rPr>
        <w:t>十六、一般公共服务（类）财政事务（款）行政运行（项）：</w:t>
      </w:r>
      <w:r w:rsidRPr="00EA25BB">
        <w:rPr>
          <w:rFonts w:ascii="仿宋_GB2312" w:eastAsia="仿宋_GB2312" w:hint="eastAsia"/>
          <w:sz w:val="24"/>
        </w:rPr>
        <w:t>反映xx部门行政单位（包括实行公务员管理的事业单位）的基本支出。</w:t>
      </w:r>
    </w:p>
    <w:p w:rsidR="0062097A" w:rsidRPr="00EA25BB" w:rsidRDefault="0062097A" w:rsidP="0062097A">
      <w:pPr>
        <w:spacing w:line="0" w:lineRule="atLeast"/>
        <w:ind w:firstLine="600"/>
        <w:rPr>
          <w:rFonts w:ascii="黑体" w:eastAsia="黑体" w:hAnsi="黑体" w:hint="eastAsia"/>
          <w:sz w:val="24"/>
        </w:rPr>
      </w:pPr>
      <w:r w:rsidRPr="00EA25BB">
        <w:rPr>
          <w:rFonts w:ascii="黑体" w:eastAsia="黑体" w:hAnsi="黑体" w:hint="eastAsia"/>
          <w:sz w:val="24"/>
        </w:rPr>
        <w:t>十七、一般公共服务（类）财政事务（款）一般行政管理事务（项）：</w:t>
      </w:r>
      <w:r w:rsidRPr="00EA25BB">
        <w:rPr>
          <w:rFonts w:ascii="仿宋_GB2312" w:eastAsia="仿宋_GB2312" w:hint="eastAsia"/>
          <w:sz w:val="24"/>
        </w:rPr>
        <w:t>反映xx部门行政单位（包括实行公务员管理的事业单位）未单独设置项级科目的其他项目支出。</w:t>
      </w:r>
    </w:p>
    <w:p w:rsidR="0062097A" w:rsidRPr="00EA25BB" w:rsidRDefault="0062097A" w:rsidP="0062097A">
      <w:pPr>
        <w:spacing w:line="0" w:lineRule="atLeast"/>
        <w:ind w:firstLineChars="200" w:firstLine="480"/>
        <w:rPr>
          <w:rFonts w:ascii="仿宋_GB2312" w:eastAsia="仿宋_GB2312" w:hint="eastAsia"/>
          <w:sz w:val="24"/>
        </w:rPr>
      </w:pPr>
      <w:r w:rsidRPr="00EA25BB">
        <w:rPr>
          <w:rFonts w:ascii="仿宋_GB2312" w:eastAsia="仿宋_GB2312" w:hint="eastAsia"/>
          <w:sz w:val="24"/>
        </w:rPr>
        <w:t>……</w:t>
      </w:r>
    </w:p>
    <w:p w:rsidR="0062097A" w:rsidRPr="00EA25BB" w:rsidRDefault="0062097A" w:rsidP="0062097A">
      <w:pPr>
        <w:spacing w:line="0" w:lineRule="atLeast"/>
        <w:ind w:firstLineChars="200" w:firstLine="480"/>
        <w:rPr>
          <w:rFonts w:ascii="仿宋_GB2312" w:eastAsia="仿宋_GB2312" w:hint="eastAsia"/>
          <w:b/>
          <w:sz w:val="24"/>
        </w:rPr>
      </w:pPr>
      <w:r w:rsidRPr="00EA25BB">
        <w:rPr>
          <w:rFonts w:ascii="仿宋_GB2312" w:eastAsia="仿宋_GB2312" w:hint="eastAsia"/>
          <w:b/>
          <w:sz w:val="24"/>
        </w:rPr>
        <w:t>（对一般公共预算支出表中涉及的项级科目逐一说明，按照xx部门+科目说明的方式表述）</w:t>
      </w:r>
    </w:p>
    <w:p w:rsidR="0062097A" w:rsidRPr="00EA25BB" w:rsidRDefault="0062097A" w:rsidP="0062097A">
      <w:pPr>
        <w:spacing w:line="0" w:lineRule="atLeast"/>
        <w:ind w:firstLine="600"/>
        <w:rPr>
          <w:rFonts w:ascii="仿宋_GB2312" w:eastAsia="仿宋_GB2312" w:hint="eastAsia"/>
          <w:b/>
          <w:sz w:val="24"/>
        </w:rPr>
      </w:pPr>
      <w:r w:rsidRPr="00EA25BB">
        <w:rPr>
          <w:rFonts w:ascii="仿宋_GB2312" w:eastAsia="仿宋_GB2312" w:hint="eastAsia"/>
          <w:b/>
          <w:sz w:val="24"/>
        </w:rPr>
        <w:t>（需要特别说明的是，公开表格数量必须为8张，没有数据的表格应当列出空表并说明）</w:t>
      </w:r>
    </w:p>
    <w:p w:rsidR="00993D68" w:rsidRDefault="00993D68"/>
    <w:sectPr w:rsidR="00993D68" w:rsidSect="006D09A9">
      <w:pgSz w:w="11906" w:h="16838"/>
      <w:pgMar w:top="1440" w:right="1797" w:bottom="1440" w:left="1797"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altName w:val="微软雅黑"/>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D1" w:rsidRDefault="009E1693" w:rsidP="00D672A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857D1" w:rsidRDefault="009E169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D1" w:rsidRDefault="009E1693" w:rsidP="00D672A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C857D1" w:rsidRDefault="009E1693">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3051D"/>
    <w:multiLevelType w:val="hybridMultilevel"/>
    <w:tmpl w:val="B6AEB446"/>
    <w:lvl w:ilvl="0" w:tplc="60421C5E">
      <w:start w:val="1"/>
      <w:numFmt w:val="japaneseCounting"/>
      <w:lvlText w:val="%1、"/>
      <w:lvlJc w:val="left"/>
      <w:pPr>
        <w:tabs>
          <w:tab w:val="num" w:pos="1120"/>
        </w:tabs>
        <w:ind w:left="1120" w:hanging="480"/>
      </w:pPr>
      <w:rPr>
        <w:rFonts w:ascii="仿宋_GB2312" w:eastAsia="仿宋_GB2312" w:hAnsi="Times New Roman" w:cs="Times New Roman"/>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5248601D"/>
    <w:multiLevelType w:val="hybridMultilevel"/>
    <w:tmpl w:val="52D64490"/>
    <w:lvl w:ilvl="0" w:tplc="5C1E6B8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26108C7"/>
    <w:multiLevelType w:val="hybridMultilevel"/>
    <w:tmpl w:val="2C2CF0B4"/>
    <w:lvl w:ilvl="0" w:tplc="296EE1C0">
      <w:start w:val="2"/>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5C94605D"/>
    <w:multiLevelType w:val="hybridMultilevel"/>
    <w:tmpl w:val="D55258F2"/>
    <w:lvl w:ilvl="0" w:tplc="DD1046B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3D06DF9"/>
    <w:multiLevelType w:val="hybridMultilevel"/>
    <w:tmpl w:val="292CDBA2"/>
    <w:lvl w:ilvl="0" w:tplc="8FECE232">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5">
    <w:nsid w:val="64960F4B"/>
    <w:multiLevelType w:val="hybridMultilevel"/>
    <w:tmpl w:val="FC2E18E2"/>
    <w:lvl w:ilvl="0" w:tplc="ACEA1578">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6">
    <w:nsid w:val="6E5F0312"/>
    <w:multiLevelType w:val="hybridMultilevel"/>
    <w:tmpl w:val="4BA42644"/>
    <w:lvl w:ilvl="0" w:tplc="28627B14">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3"/>
  </w:num>
  <w:num w:numId="2">
    <w:abstractNumId w:val="0"/>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097A"/>
    <w:rsid w:val="00051124"/>
    <w:rsid w:val="00462F0C"/>
    <w:rsid w:val="0062097A"/>
    <w:rsid w:val="00993D68"/>
    <w:rsid w:val="009E1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har">
    <w:name w:val=" Char"/>
    <w:basedOn w:val="a"/>
    <w:rsid w:val="0062097A"/>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autoRedefine/>
    <w:rsid w:val="0062097A"/>
    <w:pPr>
      <w:widowControl/>
      <w:spacing w:after="160" w:line="240" w:lineRule="exact"/>
      <w:ind w:firstLineChars="350" w:firstLine="980"/>
      <w:jc w:val="left"/>
    </w:pPr>
    <w:rPr>
      <w:rFonts w:ascii="Verdana" w:eastAsia="仿宋_GB2312" w:hAnsi="Verdana"/>
      <w:kern w:val="0"/>
      <w:sz w:val="28"/>
      <w:szCs w:val="28"/>
      <w:lang w:eastAsia="en-US"/>
    </w:rPr>
  </w:style>
  <w:style w:type="paragraph" w:styleId="a3">
    <w:name w:val="footer"/>
    <w:basedOn w:val="a"/>
    <w:link w:val="Char0"/>
    <w:rsid w:val="0062097A"/>
    <w:pPr>
      <w:tabs>
        <w:tab w:val="center" w:pos="4153"/>
        <w:tab w:val="right" w:pos="8306"/>
      </w:tabs>
      <w:snapToGrid w:val="0"/>
      <w:jc w:val="left"/>
    </w:pPr>
    <w:rPr>
      <w:sz w:val="18"/>
      <w:szCs w:val="18"/>
    </w:rPr>
  </w:style>
  <w:style w:type="character" w:customStyle="1" w:styleId="Char0">
    <w:name w:val="页脚 Char"/>
    <w:basedOn w:val="a0"/>
    <w:link w:val="a3"/>
    <w:rsid w:val="0062097A"/>
    <w:rPr>
      <w:rFonts w:ascii="Times New Roman" w:eastAsia="宋体" w:hAnsi="Times New Roman" w:cs="Times New Roman"/>
      <w:sz w:val="18"/>
      <w:szCs w:val="18"/>
    </w:rPr>
  </w:style>
  <w:style w:type="character" w:styleId="a4">
    <w:name w:val="page number"/>
    <w:basedOn w:val="a0"/>
    <w:rsid w:val="0062097A"/>
  </w:style>
  <w:style w:type="paragraph" w:styleId="a5">
    <w:name w:val="header"/>
    <w:basedOn w:val="a"/>
    <w:link w:val="Char1"/>
    <w:rsid w:val="0062097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62097A"/>
    <w:rPr>
      <w:rFonts w:ascii="Times New Roman" w:eastAsia="宋体" w:hAnsi="Times New Roman" w:cs="Times New Roman"/>
      <w:sz w:val="18"/>
      <w:szCs w:val="18"/>
    </w:rPr>
  </w:style>
  <w:style w:type="paragraph" w:customStyle="1" w:styleId="CharCharCharCharCharCharCharCharCharCharCharCharCharCharCharChar">
    <w:name w:val=" Char Char Char Char Char Char Char Char Char Char Char Char Char Char Char Char"/>
    <w:basedOn w:val="a"/>
    <w:autoRedefine/>
    <w:rsid w:val="0062097A"/>
    <w:pPr>
      <w:tabs>
        <w:tab w:val="num" w:pos="360"/>
      </w:tabs>
    </w:pPr>
    <w:rPr>
      <w:sz w:val="24"/>
    </w:rPr>
  </w:style>
  <w:style w:type="paragraph" w:styleId="a6">
    <w:name w:val="Balloon Text"/>
    <w:basedOn w:val="a"/>
    <w:link w:val="Char2"/>
    <w:semiHidden/>
    <w:rsid w:val="0062097A"/>
    <w:rPr>
      <w:sz w:val="18"/>
      <w:szCs w:val="18"/>
    </w:rPr>
  </w:style>
  <w:style w:type="character" w:customStyle="1" w:styleId="Char2">
    <w:name w:val="批注框文本 Char"/>
    <w:basedOn w:val="a0"/>
    <w:link w:val="a6"/>
    <w:semiHidden/>
    <w:rsid w:val="006209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60BBD-15C5-4E64-9D1F-7DDCFD71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950</Words>
  <Characters>5415</Characters>
  <Application>Microsoft Office Word</Application>
  <DocSecurity>0</DocSecurity>
  <Lines>45</Lines>
  <Paragraphs>12</Paragraphs>
  <ScaleCrop>false</ScaleCrop>
  <Company>Microsoft</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cp:lastPrinted>2018-09-26T07:46:00Z</cp:lastPrinted>
  <dcterms:created xsi:type="dcterms:W3CDTF">2018-09-26T07:41:00Z</dcterms:created>
  <dcterms:modified xsi:type="dcterms:W3CDTF">2018-09-26T09:16:00Z</dcterms:modified>
</cp:coreProperties>
</file>